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C67D" w14:textId="3F6C91C4" w:rsidR="00ED4668" w:rsidRPr="005C5756" w:rsidRDefault="00ED4668" w:rsidP="00ED4668">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sidR="000B3D34">
        <w:rPr>
          <w:rFonts w:ascii="Arial" w:hAnsi="Arial"/>
          <w:b/>
          <w:noProof/>
          <w:sz w:val="24"/>
          <w:lang w:val="en-US" w:eastAsia="ko-KR"/>
        </w:rPr>
        <w:t>105</w:t>
      </w:r>
      <w:r>
        <w:rPr>
          <w:b/>
          <w:sz w:val="24"/>
          <w:lang w:val="sv-SE"/>
        </w:rPr>
        <w:tab/>
      </w:r>
      <w:r>
        <w:rPr>
          <w:b/>
          <w:sz w:val="24"/>
          <w:lang w:val="sv-SE"/>
        </w:rPr>
        <w:tab/>
      </w:r>
      <w:r>
        <w:rPr>
          <w:b/>
          <w:sz w:val="24"/>
          <w:lang w:val="sv-SE"/>
        </w:rPr>
        <w:tab/>
      </w:r>
      <w:r w:rsidR="00C75687">
        <w:rPr>
          <w:b/>
          <w:sz w:val="24"/>
          <w:lang w:val="sv-SE"/>
        </w:rPr>
        <w:t xml:space="preserve">    </w:t>
      </w:r>
      <w:bookmarkStart w:id="1" w:name="_GoBack"/>
      <w:bookmarkEnd w:id="1"/>
      <w:r>
        <w:rPr>
          <w:rFonts w:hint="eastAsia"/>
          <w:b/>
          <w:sz w:val="24"/>
          <w:lang w:val="sv-SE" w:eastAsia="ko-KR"/>
        </w:rPr>
        <w:t xml:space="preserve"> </w:t>
      </w:r>
      <w:r w:rsidR="00914247" w:rsidRPr="00914247">
        <w:rPr>
          <w:rFonts w:ascii="Arial" w:hAnsi="Arial"/>
          <w:b/>
          <w:i/>
          <w:sz w:val="32"/>
          <w:lang w:val="sv-SE" w:eastAsia="ko-KR"/>
        </w:rPr>
        <w:t>R2-1901754</w:t>
      </w:r>
    </w:p>
    <w:p w14:paraId="7E364F21" w14:textId="6AB35AA3" w:rsidR="00984E74" w:rsidRPr="00D85BA6" w:rsidRDefault="000B3D34" w:rsidP="00984E74">
      <w:pPr>
        <w:pStyle w:val="a4"/>
        <w:widowControl w:val="0"/>
        <w:tabs>
          <w:tab w:val="clear" w:pos="4513"/>
          <w:tab w:val="clear" w:pos="9026"/>
          <w:tab w:val="left" w:pos="5807"/>
        </w:tabs>
        <w:snapToGrid/>
        <w:spacing w:after="0"/>
        <w:rPr>
          <w:rFonts w:ascii="Arial" w:hAnsi="Arial"/>
          <w:b/>
          <w:noProof/>
          <w:sz w:val="24"/>
          <w:lang w:val="en-US" w:eastAsia="ko-KR"/>
        </w:rPr>
      </w:pPr>
      <w:r w:rsidRPr="000B3D34">
        <w:rPr>
          <w:rFonts w:ascii="Arial" w:hAnsi="Arial"/>
          <w:b/>
          <w:noProof/>
          <w:sz w:val="24"/>
          <w:lang w:val="en-US" w:eastAsia="ko-KR"/>
        </w:rPr>
        <w:t>Athens, Greece, 25th February – 1st March 2019</w:t>
      </w:r>
      <w:r w:rsidR="002C108C">
        <w:rPr>
          <w:rFonts w:ascii="Arial" w:hAnsi="Arial"/>
          <w:b/>
          <w:noProof/>
          <w:sz w:val="24"/>
          <w:lang w:val="en-US" w:eastAsia="ko-KR"/>
        </w:rPr>
        <w:t xml:space="preserve">            (R</w:t>
      </w:r>
      <w:r w:rsidR="00ED66C7">
        <w:rPr>
          <w:rFonts w:ascii="Arial" w:hAnsi="Arial"/>
          <w:b/>
          <w:noProof/>
          <w:sz w:val="24"/>
          <w:lang w:val="en-US" w:eastAsia="ko-KR"/>
        </w:rPr>
        <w:t xml:space="preserve">evision of </w:t>
      </w:r>
      <w:r w:rsidR="00ED66C7" w:rsidRPr="00ED66C7">
        <w:rPr>
          <w:rFonts w:ascii="Arial" w:hAnsi="Arial"/>
          <w:b/>
          <w:i/>
          <w:noProof/>
          <w:sz w:val="24"/>
          <w:lang w:val="en-US" w:eastAsia="ko-KR"/>
        </w:rPr>
        <w:t>R2-1818100</w:t>
      </w:r>
      <w:r w:rsidR="00ED66C7">
        <w:rPr>
          <w:rFonts w:ascii="Arial" w:hAnsi="Arial"/>
          <w:b/>
          <w:noProof/>
          <w:sz w:val="24"/>
          <w:lang w:val="en-US" w:eastAsia="ko-KR"/>
        </w:rPr>
        <w:t>)</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17EF6ECD"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11.2.1.1</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0B3D34" w:rsidRPr="000B3D34">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093DB92"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02014">
        <w:rPr>
          <w:rFonts w:ascii="Arial" w:hAnsi="Arial" w:cs="Arial"/>
          <w:b/>
          <w:noProof/>
          <w:sz w:val="28"/>
          <w:szCs w:val="28"/>
          <w:lang w:val="en-US" w:eastAsia="ko-KR"/>
        </w:rPr>
        <w:t>4-step</w:t>
      </w:r>
      <w:r w:rsidR="00362B99">
        <w:rPr>
          <w:rFonts w:ascii="Arial" w:hAnsi="Arial" w:cs="Arial"/>
          <w:b/>
          <w:noProof/>
          <w:sz w:val="28"/>
          <w:szCs w:val="28"/>
          <w:lang w:val="en-US" w:eastAsia="ko-KR"/>
        </w:rPr>
        <w:t xml:space="preserve"> </w:t>
      </w:r>
      <w:r w:rsidR="00EB209B">
        <w:rPr>
          <w:rFonts w:ascii="Arial" w:hAnsi="Arial" w:cs="Arial"/>
          <w:b/>
          <w:noProof/>
          <w:sz w:val="28"/>
          <w:szCs w:val="28"/>
          <w:lang w:val="en-US" w:eastAsia="ko-KR"/>
        </w:rPr>
        <w:t>RACH proce</w:t>
      </w:r>
      <w:r w:rsidR="00814C84">
        <w:rPr>
          <w:rFonts w:ascii="Arial" w:hAnsi="Arial" w:cs="Arial"/>
          <w:b/>
          <w:noProof/>
          <w:sz w:val="28"/>
          <w:szCs w:val="28"/>
          <w:lang w:val="en-US" w:eastAsia="ko-KR"/>
        </w:rPr>
        <w:t>d</w:t>
      </w:r>
      <w:r w:rsidR="00EB209B">
        <w:rPr>
          <w:rFonts w:ascii="Arial" w:hAnsi="Arial" w:cs="Arial"/>
          <w:b/>
          <w:noProof/>
          <w:sz w:val="28"/>
          <w:szCs w:val="28"/>
          <w:lang w:val="en-US" w:eastAsia="ko-KR"/>
        </w:rPr>
        <w:t>u</w:t>
      </w:r>
      <w:r w:rsidR="00814C84">
        <w:rPr>
          <w:rFonts w:ascii="Arial" w:hAnsi="Arial" w:cs="Arial"/>
          <w:b/>
          <w:noProof/>
          <w:sz w:val="28"/>
          <w:szCs w:val="28"/>
          <w:lang w:val="en-US" w:eastAsia="ko-KR"/>
        </w:rPr>
        <w:t>re</w:t>
      </w:r>
      <w:r w:rsidR="00247AB3">
        <w:rPr>
          <w:rFonts w:ascii="Arial" w:hAnsi="Arial" w:cs="Arial"/>
          <w:b/>
          <w:noProof/>
          <w:sz w:val="28"/>
          <w:szCs w:val="28"/>
          <w:lang w:val="en-US" w:eastAsia="ko-KR"/>
        </w:rPr>
        <w:t xml:space="preserve"> 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619D58" w14:textId="2BFA92DB" w:rsidR="008F6BDF" w:rsidRPr="001046B6" w:rsidRDefault="008F6BDF" w:rsidP="008F6BDF">
      <w:r w:rsidRPr="001046B6">
        <w:t>At</w:t>
      </w:r>
      <w:r w:rsidR="00A37552">
        <w:t xml:space="preserve"> the last</w:t>
      </w:r>
      <w:r w:rsidR="00F420A0">
        <w:t xml:space="preserve"> </w:t>
      </w:r>
      <w:r w:rsidR="00A37552">
        <w:t>RAN1/2</w:t>
      </w:r>
      <w:r w:rsidR="00A37552">
        <w:rPr>
          <w:lang w:eastAsia="ko-KR"/>
        </w:rPr>
        <w:t xml:space="preserve"> meeting</w:t>
      </w:r>
      <w:r>
        <w:t>,</w:t>
      </w:r>
      <w:r w:rsidRPr="001046B6">
        <w:t xml:space="preserve"> the following agreement</w:t>
      </w:r>
      <w:r>
        <w:t>s</w:t>
      </w:r>
      <w:r w:rsidRPr="001046B6">
        <w:t xml:space="preserve"> w</w:t>
      </w:r>
      <w:r>
        <w:t xml:space="preserve">ere </w:t>
      </w:r>
      <w:r w:rsidRPr="001046B6">
        <w:t>made</w:t>
      </w:r>
      <w:r w:rsidR="00AD5A95">
        <w:t xml:space="preserve"> separately</w:t>
      </w:r>
      <w:r w:rsidRPr="001046B6">
        <w:t>:</w:t>
      </w:r>
    </w:p>
    <w:p w14:paraId="62A1685F" w14:textId="09D35ABA" w:rsidR="0034538C" w:rsidRPr="0034538C" w:rsidRDefault="0034538C" w:rsidP="0034538C">
      <w:pPr>
        <w:spacing w:after="0" w:line="240" w:lineRule="auto"/>
        <w:ind w:left="720" w:hanging="720"/>
        <w:jc w:val="left"/>
        <w:rPr>
          <w:rFonts w:ascii="Times" w:hAnsi="Times"/>
          <w:szCs w:val="24"/>
          <w:highlight w:val="green"/>
          <w:lang w:val="en-US" w:eastAsia="x-none"/>
        </w:rPr>
      </w:pPr>
      <w:r w:rsidRPr="0034538C">
        <w:rPr>
          <w:rFonts w:ascii="Times" w:hAnsi="Times"/>
          <w:szCs w:val="24"/>
          <w:highlight w:val="green"/>
          <w:lang w:val="en-US" w:eastAsia="x-none"/>
        </w:rPr>
        <w:t>Agreements@ RAN2 #10</w:t>
      </w:r>
      <w:r w:rsidR="000B3D34">
        <w:rPr>
          <w:rFonts w:ascii="Times" w:hAnsi="Times"/>
          <w:szCs w:val="24"/>
          <w:highlight w:val="green"/>
          <w:lang w:val="en-US" w:eastAsia="x-none"/>
        </w:rPr>
        <w:t>4</w:t>
      </w:r>
      <w:r w:rsidRPr="0034538C">
        <w:rPr>
          <w:rFonts w:ascii="Times" w:hAnsi="Times"/>
          <w:szCs w:val="24"/>
          <w:highlight w:val="green"/>
          <w:lang w:val="en-US" w:eastAsia="x-none"/>
        </w:rPr>
        <w:t>:</w:t>
      </w:r>
    </w:p>
    <w:p w14:paraId="0C4C39A9" w14:textId="77777777" w:rsidR="000B3D34" w:rsidRPr="000B3D34" w:rsidRDefault="000B3D34" w:rsidP="000B3D34">
      <w:pPr>
        <w:pStyle w:val="Agreement"/>
        <w:tabs>
          <w:tab w:val="clear" w:pos="63"/>
          <w:tab w:val="num" w:pos="1619"/>
        </w:tabs>
        <w:ind w:left="1619"/>
        <w:rPr>
          <w:szCs w:val="20"/>
        </w:rPr>
      </w:pPr>
      <w:r w:rsidRPr="000B3D34">
        <w:rPr>
          <w:szCs w:val="20"/>
          <w:lang w:val="en-US" w:eastAsia="zh-CN"/>
        </w:rPr>
        <w:t>RAN2 assumes that</w:t>
      </w:r>
      <w:r w:rsidRPr="000B3D34">
        <w:rPr>
          <w:i/>
          <w:szCs w:val="20"/>
          <w:lang w:val="en-US" w:eastAsia="zh-CN"/>
        </w:rPr>
        <w:t xml:space="preserve"> ra-ContentionResolutionTimer</w:t>
      </w:r>
      <w:r w:rsidRPr="000B3D34">
        <w:rPr>
          <w:szCs w:val="20"/>
          <w:lang w:val="en-US" w:eastAsia="zh-CN"/>
        </w:rPr>
        <w:t xml:space="preserve"> may need to be extended to overcome the LBT impact in NR-U. Detailed value should be studied during the WI.</w:t>
      </w:r>
    </w:p>
    <w:p w14:paraId="634CC2B0" w14:textId="77777777" w:rsidR="000B3D34" w:rsidRPr="000B3D34" w:rsidRDefault="000B3D34" w:rsidP="000B3D34">
      <w:pPr>
        <w:pStyle w:val="Agreement"/>
        <w:tabs>
          <w:tab w:val="clear" w:pos="63"/>
          <w:tab w:val="num" w:pos="1619"/>
        </w:tabs>
        <w:ind w:left="1619"/>
        <w:rPr>
          <w:szCs w:val="20"/>
          <w:lang w:val="en-US" w:eastAsia="zh-CN"/>
        </w:rPr>
      </w:pPr>
      <w:r w:rsidRPr="000B3D34">
        <w:rPr>
          <w:i/>
          <w:szCs w:val="20"/>
          <w:highlight w:val="yellow"/>
          <w:lang w:eastAsia="ko-KR"/>
        </w:rPr>
        <w:t>ra-ResponseWindow</w:t>
      </w:r>
      <w:r w:rsidRPr="000B3D34">
        <w:rPr>
          <w:szCs w:val="20"/>
          <w:highlight w:val="yellow"/>
          <w:lang w:val="en-US" w:eastAsia="zh-CN"/>
        </w:rPr>
        <w:t xml:space="preserve"> is not started when the preamble is not transmitted due to LBT failure</w:t>
      </w:r>
      <w:r w:rsidRPr="000B3D34">
        <w:rPr>
          <w:szCs w:val="20"/>
          <w:lang w:val="en-US" w:eastAsia="zh-CN"/>
        </w:rPr>
        <w:t>.</w:t>
      </w:r>
    </w:p>
    <w:p w14:paraId="401CF756" w14:textId="77777777" w:rsidR="000B3D34" w:rsidRPr="000B3D34" w:rsidRDefault="000B3D34" w:rsidP="000B3D34">
      <w:pPr>
        <w:pStyle w:val="Agreement"/>
        <w:tabs>
          <w:tab w:val="clear" w:pos="63"/>
          <w:tab w:val="num" w:pos="1619"/>
        </w:tabs>
        <w:ind w:left="1619"/>
        <w:rPr>
          <w:szCs w:val="20"/>
        </w:rPr>
      </w:pPr>
      <w:r w:rsidRPr="000B3D34">
        <w:rPr>
          <w:szCs w:val="20"/>
        </w:rPr>
        <w:t xml:space="preserve">For NR-U, the MAC entity does </w:t>
      </w:r>
      <w:r w:rsidRPr="000B3D34">
        <w:rPr>
          <w:szCs w:val="20"/>
          <w:highlight w:val="yellow"/>
        </w:rPr>
        <w:t>not support multiple RACH procedure in parallel</w:t>
      </w:r>
      <w:r w:rsidRPr="000B3D34">
        <w:rPr>
          <w:szCs w:val="20"/>
        </w:rPr>
        <w:t xml:space="preserve"> as the current NR</w:t>
      </w:r>
    </w:p>
    <w:p w14:paraId="32496EF1" w14:textId="77777777" w:rsidR="000B3D34" w:rsidRPr="000B3D34" w:rsidRDefault="000B3D34" w:rsidP="000B3D34">
      <w:pPr>
        <w:pStyle w:val="Agreement"/>
        <w:tabs>
          <w:tab w:val="clear" w:pos="63"/>
          <w:tab w:val="num" w:pos="1619"/>
        </w:tabs>
        <w:ind w:left="1619"/>
        <w:rPr>
          <w:rFonts w:ascii="Calibri" w:hAnsi="Calibri"/>
          <w:szCs w:val="20"/>
        </w:rPr>
      </w:pPr>
      <w:r w:rsidRPr="000B3D34">
        <w:rPr>
          <w:szCs w:val="20"/>
        </w:rPr>
        <w:t>For NR-U, RACH can be enhanced by additional opportunities.</w:t>
      </w:r>
      <w:r w:rsidRPr="000B3D34">
        <w:rPr>
          <w:rFonts w:ascii="Calibri" w:hAnsi="Calibri"/>
          <w:szCs w:val="20"/>
        </w:rPr>
        <w:t xml:space="preserve"> </w:t>
      </w:r>
      <w:r w:rsidRPr="000B3D34">
        <w:rPr>
          <w:szCs w:val="20"/>
          <w:highlight w:val="yellow"/>
        </w:rPr>
        <w:t>The additional opportunities should apply to msg1 and msg3.</w:t>
      </w:r>
    </w:p>
    <w:p w14:paraId="3260A169" w14:textId="77777777" w:rsidR="000B3D34" w:rsidRPr="000B3D34" w:rsidRDefault="000B3D34" w:rsidP="000B3D34">
      <w:pPr>
        <w:pStyle w:val="Doc-text2"/>
        <w:rPr>
          <w:rFonts w:eastAsia="SimSun"/>
          <w:lang w:eastAsia="zh-CN"/>
        </w:rPr>
      </w:pPr>
    </w:p>
    <w:p w14:paraId="02B4F36A" w14:textId="77777777" w:rsidR="00AD5A95" w:rsidRPr="000B3D34" w:rsidRDefault="00AD5A95" w:rsidP="00AD5A95">
      <w:pPr>
        <w:pStyle w:val="Doc-text2"/>
        <w:ind w:left="0" w:firstLine="0"/>
        <w:rPr>
          <w:b/>
          <w:lang w:val="en-US"/>
        </w:rPr>
      </w:pPr>
    </w:p>
    <w:p w14:paraId="77650955" w14:textId="77777777" w:rsidR="00A37552" w:rsidRPr="00AD5A95" w:rsidRDefault="00A37552" w:rsidP="00A37552">
      <w:pPr>
        <w:spacing w:after="0" w:line="240" w:lineRule="auto"/>
        <w:ind w:left="720" w:hanging="720"/>
        <w:jc w:val="left"/>
        <w:rPr>
          <w:rFonts w:ascii="Times" w:hAnsi="Times"/>
          <w:szCs w:val="24"/>
          <w:lang w:val="en-US" w:eastAsia="x-none"/>
        </w:rPr>
      </w:pPr>
      <w:r w:rsidRPr="00AD5A95">
        <w:rPr>
          <w:rFonts w:ascii="Times" w:hAnsi="Times"/>
          <w:szCs w:val="24"/>
          <w:highlight w:val="green"/>
          <w:lang w:val="en-US" w:eastAsia="x-none"/>
        </w:rPr>
        <w:t>Agreement</w:t>
      </w:r>
      <w:r>
        <w:rPr>
          <w:rFonts w:ascii="Times" w:hAnsi="Times"/>
          <w:szCs w:val="24"/>
          <w:highlight w:val="green"/>
          <w:lang w:eastAsia="x-none"/>
        </w:rPr>
        <w:t>@ RAN1 #94</w:t>
      </w:r>
      <w:r w:rsidRPr="00AD5A95">
        <w:rPr>
          <w:rFonts w:ascii="Times" w:hAnsi="Times"/>
          <w:szCs w:val="24"/>
          <w:highlight w:val="green"/>
          <w:lang w:val="en-US" w:eastAsia="x-none"/>
        </w:rPr>
        <w:t>:</w:t>
      </w:r>
      <w:r w:rsidRPr="00AD5A95">
        <w:rPr>
          <w:rFonts w:ascii="Times" w:hAnsi="Times"/>
          <w:szCs w:val="24"/>
          <w:lang w:val="en-US" w:eastAsia="x-none"/>
        </w:rPr>
        <w:t xml:space="preserve"> </w:t>
      </w:r>
    </w:p>
    <w:p w14:paraId="7A23EE72" w14:textId="77777777" w:rsidR="00A37552" w:rsidRPr="00FF2C8D" w:rsidRDefault="00A37552" w:rsidP="00A37552">
      <w:pPr>
        <w:spacing w:after="0" w:line="240" w:lineRule="auto"/>
        <w:ind w:left="720" w:hanging="720"/>
        <w:jc w:val="left"/>
        <w:rPr>
          <w:rFonts w:ascii="Times" w:hAnsi="Times"/>
          <w:szCs w:val="24"/>
          <w:lang w:val="en-US" w:eastAsia="x-none"/>
        </w:rPr>
      </w:pPr>
      <w:r w:rsidRPr="00AD5A95">
        <w:rPr>
          <w:rFonts w:ascii="Times" w:hAnsi="Times"/>
          <w:szCs w:val="24"/>
          <w:highlight w:val="yellow"/>
          <w:lang w:val="en-US" w:eastAsia="x-none"/>
        </w:rPr>
        <w:t>If preamble transmissions are dropped due to LBT failure</w:t>
      </w:r>
      <w:r w:rsidRPr="00AD5A95">
        <w:rPr>
          <w:rFonts w:ascii="Times" w:hAnsi="Times"/>
          <w:szCs w:val="24"/>
          <w:lang w:val="en-US" w:eastAsia="x-none"/>
        </w:rPr>
        <w:t xml:space="preserve">, </w:t>
      </w:r>
      <w:r w:rsidRPr="00FF2C8D">
        <w:rPr>
          <w:rFonts w:ascii="Times" w:hAnsi="Times"/>
          <w:szCs w:val="24"/>
          <w:lang w:val="en-US" w:eastAsia="x-none"/>
        </w:rPr>
        <w:t>then</w:t>
      </w:r>
    </w:p>
    <w:p w14:paraId="4F7F9342" w14:textId="77777777" w:rsidR="00A37552" w:rsidRPr="00AD5A95" w:rsidRDefault="00A37552" w:rsidP="00A37552">
      <w:pPr>
        <w:numPr>
          <w:ilvl w:val="0"/>
          <w:numId w:val="14"/>
        </w:numPr>
        <w:spacing w:after="0" w:line="240" w:lineRule="auto"/>
        <w:jc w:val="left"/>
        <w:rPr>
          <w:rFonts w:ascii="Times" w:hAnsi="Times"/>
          <w:szCs w:val="24"/>
          <w:lang w:val="en-US" w:eastAsia="x-none"/>
        </w:rPr>
      </w:pPr>
      <w:r w:rsidRPr="00FF2C8D">
        <w:rPr>
          <w:rFonts w:ascii="Times" w:hAnsi="Times"/>
          <w:szCs w:val="24"/>
          <w:lang w:val="en-US" w:eastAsia="x-none"/>
        </w:rPr>
        <w:t>From a RAN1 perspective, it is recommended that preamble power ramping is not performed and that</w:t>
      </w:r>
      <w:r w:rsidRPr="00AD5A95">
        <w:rPr>
          <w:rFonts w:ascii="Times" w:hAnsi="Times"/>
          <w:szCs w:val="24"/>
          <w:lang w:val="en-US" w:eastAsia="x-none"/>
        </w:rPr>
        <w:t xml:space="preserve"> </w:t>
      </w:r>
      <w:r w:rsidRPr="00AD5A95">
        <w:rPr>
          <w:rFonts w:ascii="Times" w:hAnsi="Times"/>
          <w:szCs w:val="24"/>
          <w:highlight w:val="yellow"/>
          <w:lang w:val="en-US" w:eastAsia="x-none"/>
        </w:rPr>
        <w:t>the preamble transmission counter is not incremented</w:t>
      </w:r>
    </w:p>
    <w:p w14:paraId="46E0B685" w14:textId="77777777" w:rsidR="00A37552" w:rsidRPr="00A37552" w:rsidRDefault="00A37552" w:rsidP="00AD5A95">
      <w:pPr>
        <w:spacing w:after="0" w:line="240" w:lineRule="auto"/>
        <w:ind w:left="720" w:hanging="720"/>
        <w:jc w:val="left"/>
        <w:rPr>
          <w:rFonts w:ascii="Times" w:hAnsi="Times"/>
          <w:szCs w:val="24"/>
          <w:highlight w:val="green"/>
          <w:lang w:val="en-US" w:eastAsia="x-none"/>
        </w:rPr>
      </w:pPr>
    </w:p>
    <w:p w14:paraId="1F62C59F" w14:textId="6C4BD228" w:rsidR="00AD5A95" w:rsidRPr="00AD5A95" w:rsidRDefault="00AD5A95" w:rsidP="00AD5A95">
      <w:pPr>
        <w:spacing w:after="0" w:line="240" w:lineRule="auto"/>
        <w:ind w:left="720" w:hanging="720"/>
        <w:jc w:val="left"/>
        <w:rPr>
          <w:rFonts w:ascii="Times" w:hAnsi="Times"/>
          <w:szCs w:val="24"/>
          <w:lang w:val="en-US" w:eastAsia="x-none"/>
        </w:rPr>
      </w:pPr>
      <w:r w:rsidRPr="00AD5A95">
        <w:rPr>
          <w:rFonts w:ascii="Times" w:hAnsi="Times"/>
          <w:szCs w:val="24"/>
          <w:highlight w:val="green"/>
          <w:lang w:val="en-US" w:eastAsia="x-none"/>
        </w:rPr>
        <w:t>Agreement</w:t>
      </w:r>
      <w:r>
        <w:rPr>
          <w:rFonts w:ascii="Times" w:hAnsi="Times"/>
          <w:szCs w:val="24"/>
          <w:highlight w:val="green"/>
          <w:lang w:eastAsia="x-none"/>
        </w:rPr>
        <w:t>@ RAN1 #94</w:t>
      </w:r>
      <w:r w:rsidR="00831A64">
        <w:rPr>
          <w:rFonts w:ascii="Times" w:hAnsi="Times"/>
          <w:szCs w:val="24"/>
          <w:highlight w:val="green"/>
          <w:lang w:eastAsia="x-none"/>
        </w:rPr>
        <w:t>bis</w:t>
      </w:r>
      <w:r w:rsidRPr="00AD5A95">
        <w:rPr>
          <w:rFonts w:ascii="Times" w:hAnsi="Times"/>
          <w:szCs w:val="24"/>
          <w:highlight w:val="green"/>
          <w:lang w:val="en-US" w:eastAsia="x-none"/>
        </w:rPr>
        <w:t>:</w:t>
      </w:r>
      <w:r w:rsidRPr="00AD5A95">
        <w:rPr>
          <w:rFonts w:ascii="Times" w:hAnsi="Times"/>
          <w:szCs w:val="24"/>
          <w:lang w:val="en-US" w:eastAsia="x-none"/>
        </w:rPr>
        <w:t xml:space="preserve"> </w:t>
      </w:r>
    </w:p>
    <w:p w14:paraId="4DDDD509" w14:textId="77777777" w:rsidR="00831A64" w:rsidRPr="000F59F3" w:rsidRDefault="00831A64" w:rsidP="00831A64">
      <w:pPr>
        <w:spacing w:after="0"/>
        <w:rPr>
          <w:lang w:val="en-US" w:eastAsia="x-none"/>
        </w:rPr>
      </w:pPr>
      <w:r w:rsidRPr="000F59F3">
        <w:rPr>
          <w:lang w:val="en-US" w:eastAsia="x-none"/>
        </w:rPr>
        <w:t>Following options have been identified for potential RACH resource enhancements in NR-U beyond the flexibility already available in Rel-15:</w:t>
      </w:r>
    </w:p>
    <w:p w14:paraId="52429289" w14:textId="77777777" w:rsidR="00831A64" w:rsidRPr="008C2F39" w:rsidRDefault="00831A64" w:rsidP="00831A64">
      <w:pPr>
        <w:pStyle w:val="a6"/>
        <w:numPr>
          <w:ilvl w:val="0"/>
          <w:numId w:val="23"/>
        </w:numPr>
        <w:overflowPunct w:val="0"/>
        <w:autoSpaceDE w:val="0"/>
        <w:autoSpaceDN w:val="0"/>
        <w:adjustRightInd w:val="0"/>
        <w:spacing w:after="180" w:line="240" w:lineRule="auto"/>
        <w:ind w:leftChars="0"/>
        <w:contextualSpacing/>
        <w:jc w:val="left"/>
        <w:textAlignment w:val="baseline"/>
        <w:rPr>
          <w:b/>
          <w:lang w:val="en-US" w:eastAsia="x-none"/>
        </w:rPr>
      </w:pPr>
      <w:r w:rsidRPr="008C2F39">
        <w:rPr>
          <w:b/>
          <w:lang w:val="en-US" w:eastAsia="x-none"/>
        </w:rPr>
        <w:t>Frequency-domain enhancement</w:t>
      </w:r>
    </w:p>
    <w:p w14:paraId="5EFC6A8F" w14:textId="77777777" w:rsidR="00831A64" w:rsidRPr="008C2F39" w:rsidRDefault="00831A64" w:rsidP="00831A64">
      <w:pPr>
        <w:pStyle w:val="a6"/>
        <w:numPr>
          <w:ilvl w:val="1"/>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Multiple PRACH resources across multiple LBT sub-bands/carriers for both contention-free and contention-based RA</w:t>
      </w:r>
    </w:p>
    <w:p w14:paraId="1490D328" w14:textId="77777777" w:rsidR="00831A64" w:rsidRPr="008C2F39" w:rsidRDefault="00831A64" w:rsidP="00831A64">
      <w:pPr>
        <w:pStyle w:val="a6"/>
        <w:numPr>
          <w:ilvl w:val="0"/>
          <w:numId w:val="23"/>
        </w:numPr>
        <w:overflowPunct w:val="0"/>
        <w:autoSpaceDE w:val="0"/>
        <w:autoSpaceDN w:val="0"/>
        <w:adjustRightInd w:val="0"/>
        <w:spacing w:after="180" w:line="240" w:lineRule="auto"/>
        <w:ind w:leftChars="0"/>
        <w:contextualSpacing/>
        <w:jc w:val="left"/>
        <w:textAlignment w:val="baseline"/>
        <w:rPr>
          <w:b/>
          <w:lang w:val="en-US" w:eastAsia="x-none"/>
        </w:rPr>
      </w:pPr>
      <w:r w:rsidRPr="008C2F39">
        <w:rPr>
          <w:b/>
          <w:lang w:val="en-US" w:eastAsia="x-none"/>
        </w:rPr>
        <w:t>Time-domain enhancements</w:t>
      </w:r>
    </w:p>
    <w:p w14:paraId="13016BE4" w14:textId="77777777" w:rsidR="00831A64" w:rsidRPr="008C2F39" w:rsidRDefault="00831A64" w:rsidP="00831A64">
      <w:pPr>
        <w:pStyle w:val="a6"/>
        <w:numPr>
          <w:ilvl w:val="1"/>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 xml:space="preserve">For connected mode UE, scheduling of PRACH resources via DCI. </w:t>
      </w:r>
    </w:p>
    <w:p w14:paraId="3894D2CF" w14:textId="77777777" w:rsidR="00831A64" w:rsidRPr="008C2F39" w:rsidRDefault="00831A64" w:rsidP="00831A64">
      <w:pPr>
        <w:pStyle w:val="a6"/>
        <w:numPr>
          <w:ilvl w:val="2"/>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Triggered PRACH within TXOP can use a new resource</w:t>
      </w:r>
    </w:p>
    <w:p w14:paraId="406825E4" w14:textId="77777777" w:rsidR="00831A64" w:rsidRPr="008C2F39" w:rsidRDefault="00831A64" w:rsidP="00831A64">
      <w:pPr>
        <w:pStyle w:val="a6"/>
        <w:numPr>
          <w:ilvl w:val="1"/>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For idle mode UE, scheduling of PRACH resources via paging</w:t>
      </w:r>
    </w:p>
    <w:p w14:paraId="76827BBC" w14:textId="77777777" w:rsidR="00831A64" w:rsidRPr="008C2F39" w:rsidRDefault="00831A64" w:rsidP="00831A64">
      <w:pPr>
        <w:pStyle w:val="a6"/>
        <w:numPr>
          <w:ilvl w:val="2"/>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Note: potential inefficiency in network resource due to paging across multiple cells</w:t>
      </w:r>
    </w:p>
    <w:p w14:paraId="06D1C852" w14:textId="77777777" w:rsidR="00831A64" w:rsidRPr="008C2F39" w:rsidRDefault="00831A64" w:rsidP="00831A64">
      <w:pPr>
        <w:pStyle w:val="a6"/>
        <w:numPr>
          <w:ilvl w:val="1"/>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Additional, new RACH resources are used immediately following detection of DRS transmission</w:t>
      </w:r>
    </w:p>
    <w:p w14:paraId="38FEB05B" w14:textId="77777777" w:rsidR="00831A64" w:rsidRPr="00831A64" w:rsidRDefault="00831A64" w:rsidP="00831A64">
      <w:pPr>
        <w:pStyle w:val="a6"/>
        <w:numPr>
          <w:ilvl w:val="1"/>
          <w:numId w:val="23"/>
        </w:numPr>
        <w:overflowPunct w:val="0"/>
        <w:autoSpaceDE w:val="0"/>
        <w:autoSpaceDN w:val="0"/>
        <w:adjustRightInd w:val="0"/>
        <w:spacing w:after="180" w:line="240" w:lineRule="auto"/>
        <w:ind w:leftChars="0"/>
        <w:contextualSpacing/>
        <w:jc w:val="left"/>
        <w:textAlignment w:val="baseline"/>
        <w:rPr>
          <w:highlight w:val="yellow"/>
          <w:lang w:val="en-US" w:eastAsia="x-none"/>
        </w:rPr>
      </w:pPr>
      <w:r w:rsidRPr="00831A64">
        <w:rPr>
          <w:highlight w:val="yellow"/>
          <w:lang w:val="en-US" w:eastAsia="x-none"/>
        </w:rPr>
        <w:t>Multiple PRACH transmissions before Msg2 reception in RAR window for initial access</w:t>
      </w:r>
    </w:p>
    <w:p w14:paraId="1DC0603D" w14:textId="77777777" w:rsidR="00831A64" w:rsidRPr="00831A64" w:rsidRDefault="00831A64" w:rsidP="00831A64">
      <w:pPr>
        <w:pStyle w:val="a6"/>
        <w:numPr>
          <w:ilvl w:val="2"/>
          <w:numId w:val="23"/>
        </w:numPr>
        <w:overflowPunct w:val="0"/>
        <w:autoSpaceDE w:val="0"/>
        <w:autoSpaceDN w:val="0"/>
        <w:adjustRightInd w:val="0"/>
        <w:spacing w:after="180" w:line="240" w:lineRule="auto"/>
        <w:ind w:leftChars="0"/>
        <w:contextualSpacing/>
        <w:jc w:val="left"/>
        <w:textAlignment w:val="baseline"/>
        <w:rPr>
          <w:highlight w:val="yellow"/>
          <w:lang w:val="en-US" w:eastAsia="x-none"/>
        </w:rPr>
      </w:pPr>
      <w:r w:rsidRPr="00831A64">
        <w:rPr>
          <w:highlight w:val="yellow"/>
          <w:lang w:val="en-US" w:eastAsia="x-none"/>
        </w:rPr>
        <w:t>Number of allowed transmissions is pre-defined or indicated, e.g., in RMSI</w:t>
      </w:r>
    </w:p>
    <w:p w14:paraId="7838BB14" w14:textId="77777777" w:rsidR="00831A64" w:rsidRPr="00831A64" w:rsidRDefault="00831A64" w:rsidP="00831A64">
      <w:pPr>
        <w:pStyle w:val="a6"/>
        <w:numPr>
          <w:ilvl w:val="2"/>
          <w:numId w:val="23"/>
        </w:numPr>
        <w:overflowPunct w:val="0"/>
        <w:autoSpaceDE w:val="0"/>
        <w:autoSpaceDN w:val="0"/>
        <w:adjustRightInd w:val="0"/>
        <w:spacing w:after="180" w:line="240" w:lineRule="auto"/>
        <w:ind w:leftChars="0"/>
        <w:contextualSpacing/>
        <w:jc w:val="left"/>
        <w:textAlignment w:val="baseline"/>
        <w:rPr>
          <w:highlight w:val="yellow"/>
          <w:lang w:val="en-US" w:eastAsia="x-none"/>
        </w:rPr>
      </w:pPr>
      <w:r w:rsidRPr="00831A64">
        <w:rPr>
          <w:highlight w:val="yellow"/>
          <w:lang w:val="en-US" w:eastAsia="x-none"/>
        </w:rPr>
        <w:t>FFS: How to handle potential multiple RARs to same UE</w:t>
      </w:r>
    </w:p>
    <w:p w14:paraId="336DF3F0" w14:textId="77777777" w:rsidR="00831A64" w:rsidRPr="008C2F39" w:rsidRDefault="00831A64" w:rsidP="00831A64">
      <w:pPr>
        <w:pStyle w:val="a6"/>
        <w:numPr>
          <w:ilvl w:val="1"/>
          <w:numId w:val="23"/>
        </w:numPr>
        <w:overflowPunct w:val="0"/>
        <w:autoSpaceDE w:val="0"/>
        <w:autoSpaceDN w:val="0"/>
        <w:adjustRightInd w:val="0"/>
        <w:spacing w:after="180" w:line="240" w:lineRule="auto"/>
        <w:ind w:leftChars="0"/>
        <w:contextualSpacing/>
        <w:jc w:val="left"/>
        <w:textAlignment w:val="baseline"/>
        <w:rPr>
          <w:lang w:val="en-US" w:eastAsia="x-none"/>
        </w:rPr>
      </w:pPr>
      <w:r w:rsidRPr="008C2F39">
        <w:rPr>
          <w:lang w:val="en-US" w:eastAsia="x-none"/>
        </w:rPr>
        <w:t>Group wise SSB-to-RO mapping by frequency first-time second manner, where grouping is in time domain</w:t>
      </w:r>
    </w:p>
    <w:p w14:paraId="69EABE47" w14:textId="77777777" w:rsidR="00AD5A95" w:rsidRPr="00831A64" w:rsidRDefault="00AD5A95" w:rsidP="00AD5A95">
      <w:pPr>
        <w:spacing w:after="0" w:line="240" w:lineRule="auto"/>
        <w:ind w:left="720" w:hanging="720"/>
        <w:jc w:val="left"/>
        <w:rPr>
          <w:rFonts w:ascii="Times" w:hAnsi="Times"/>
          <w:szCs w:val="24"/>
          <w:lang w:val="en-US" w:eastAsia="x-none"/>
        </w:rPr>
      </w:pPr>
    </w:p>
    <w:p w14:paraId="40837778" w14:textId="77777777" w:rsidR="00112A90" w:rsidRDefault="00112A90" w:rsidP="00112A90">
      <w:pPr>
        <w:rPr>
          <w:lang w:eastAsia="ko-KR"/>
        </w:rPr>
      </w:pPr>
      <w:r w:rsidRPr="002201F6">
        <w:rPr>
          <w:rFonts w:hint="eastAsia"/>
          <w:lang w:eastAsia="ko-KR"/>
        </w:rPr>
        <w:t>A</w:t>
      </w:r>
      <w:r w:rsidRPr="002201F6">
        <w:rPr>
          <w:lang w:eastAsia="ko-KR"/>
        </w:rPr>
        <w:t>ccording to the agreements</w:t>
      </w:r>
      <w:r w:rsidRPr="002201F6">
        <w:rPr>
          <w:rFonts w:hint="eastAsia"/>
          <w:lang w:eastAsia="ko-KR"/>
        </w:rPr>
        <w:t xml:space="preserve"> in the last meeting, RACH</w:t>
      </w:r>
      <w:r>
        <w:rPr>
          <w:lang w:eastAsia="ko-KR"/>
        </w:rPr>
        <w:t xml:space="preserve"> in NR-U</w:t>
      </w:r>
      <w:r w:rsidRPr="002201F6">
        <w:rPr>
          <w:rFonts w:hint="eastAsia"/>
          <w:lang w:eastAsia="ko-KR"/>
        </w:rPr>
        <w:t xml:space="preserve"> </w:t>
      </w:r>
      <w:r>
        <w:rPr>
          <w:lang w:eastAsia="ko-KR"/>
        </w:rPr>
        <w:t>can be</w:t>
      </w:r>
      <w:r w:rsidRPr="002201F6">
        <w:rPr>
          <w:lang w:eastAsia="ko-KR"/>
        </w:rPr>
        <w:t xml:space="preserve"> enhanced by additiona</w:t>
      </w:r>
      <w:r>
        <w:rPr>
          <w:lang w:eastAsia="ko-KR"/>
        </w:rPr>
        <w:t xml:space="preserve">l opportunities and </w:t>
      </w:r>
      <w:r w:rsidRPr="000B3D34">
        <w:rPr>
          <w:lang w:eastAsia="ko-KR"/>
        </w:rPr>
        <w:t>t</w:t>
      </w:r>
      <w:r w:rsidRPr="000B3D34">
        <w:t>he additional opportunities should apply to msg1 and msg3</w:t>
      </w:r>
      <w:r w:rsidRPr="000B3D34">
        <w:rPr>
          <w:lang w:eastAsia="ko-KR"/>
        </w:rPr>
        <w:t>.</w:t>
      </w:r>
      <w:r w:rsidRPr="002201F6">
        <w:rPr>
          <w:lang w:eastAsia="ko-KR"/>
        </w:rPr>
        <w:t xml:space="preserve"> </w:t>
      </w:r>
      <w:r>
        <w:rPr>
          <w:lang w:eastAsia="ko-KR"/>
        </w:rPr>
        <w:t>In this contribution, we’d like to propose the details to enhance the transmission opportunities for msg1 and msg3.</w:t>
      </w:r>
    </w:p>
    <w:p w14:paraId="4C4B8D8D" w14:textId="5DA402EC" w:rsidR="00EE4C55" w:rsidRDefault="00F82D14" w:rsidP="00280487">
      <w:pPr>
        <w:pStyle w:val="1"/>
        <w:ind w:left="0" w:firstLine="0"/>
        <w:rPr>
          <w:lang w:val="en-US" w:eastAsia="ko-KR"/>
        </w:rPr>
      </w:pPr>
      <w:r>
        <w:rPr>
          <w:rFonts w:hint="eastAsia"/>
          <w:lang w:val="en-US" w:eastAsia="ko-KR"/>
        </w:rPr>
        <w:lastRenderedPageBreak/>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2F2F7C9B" w14:textId="0DEF9240" w:rsidR="00112A90" w:rsidRPr="00112A90" w:rsidRDefault="004946B9" w:rsidP="00112A90">
      <w:pPr>
        <w:rPr>
          <w:lang w:eastAsia="ko-KR"/>
        </w:rPr>
      </w:pPr>
      <w:r>
        <w:rPr>
          <w:lang w:eastAsia="ko-KR"/>
        </w:rPr>
        <w:t>To enhance the transmission opportunities for msg1, t</w:t>
      </w:r>
      <w:r w:rsidR="00112A90">
        <w:rPr>
          <w:lang w:eastAsia="ko-KR"/>
        </w:rPr>
        <w:t xml:space="preserve">he simplest way </w:t>
      </w:r>
      <w:r>
        <w:rPr>
          <w:lang w:eastAsia="ko-KR"/>
        </w:rPr>
        <w:t>seems to be multiple PRACH transmissions</w:t>
      </w:r>
      <w:r w:rsidR="00112A90">
        <w:rPr>
          <w:lang w:eastAsia="ko-KR"/>
        </w:rPr>
        <w:t xml:space="preserve">. </w:t>
      </w:r>
      <w:r w:rsidRPr="00112A90">
        <w:rPr>
          <w:lang w:eastAsia="ko-KR"/>
        </w:rPr>
        <w:t>B</w:t>
      </w:r>
      <w:r w:rsidRPr="00112A90">
        <w:rPr>
          <w:rFonts w:hint="eastAsia"/>
          <w:lang w:eastAsia="ko-KR"/>
        </w:rPr>
        <w:t xml:space="preserve">ased </w:t>
      </w:r>
      <w:r>
        <w:rPr>
          <w:lang w:eastAsia="ko-KR"/>
        </w:rPr>
        <w:t>on the agreement in RAN1#94, the number of allowed transmissions is pre-defined or indicated in RMSI. So, we propose that RAN2 support the multiple transmissions for msg1 within a single RA attempt.</w:t>
      </w:r>
    </w:p>
    <w:p w14:paraId="0452BEE1" w14:textId="609C72AA" w:rsidR="00112A90" w:rsidRDefault="00112A90" w:rsidP="00112A90">
      <w:pPr>
        <w:rPr>
          <w:b/>
          <w:lang w:eastAsia="ko-KR"/>
        </w:rPr>
      </w:pPr>
      <w:r>
        <w:rPr>
          <w:rFonts w:hint="eastAsia"/>
          <w:b/>
          <w:lang w:eastAsia="ko-KR"/>
        </w:rPr>
        <w:t>Proposal</w:t>
      </w:r>
      <w:r>
        <w:rPr>
          <w:b/>
          <w:lang w:eastAsia="ko-KR"/>
        </w:rPr>
        <w:t xml:space="preserve"> 1</w:t>
      </w:r>
      <w:r>
        <w:rPr>
          <w:rFonts w:hint="eastAsia"/>
          <w:b/>
          <w:lang w:eastAsia="ko-KR"/>
        </w:rPr>
        <w:t xml:space="preserve">. </w:t>
      </w:r>
      <w:r w:rsidR="004F0035">
        <w:rPr>
          <w:b/>
          <w:lang w:eastAsia="ko-KR"/>
        </w:rPr>
        <w:t xml:space="preserve">RAN2 allow </w:t>
      </w:r>
      <w:r w:rsidR="004F0035" w:rsidRPr="00B0234D">
        <w:rPr>
          <w:rFonts w:hint="eastAsia"/>
          <w:b/>
          <w:lang w:eastAsia="ko-KR"/>
        </w:rPr>
        <w:t>for a UE to transmit multiple MSG1s</w:t>
      </w:r>
      <w:r>
        <w:rPr>
          <w:b/>
          <w:lang w:eastAsia="ko-KR"/>
        </w:rPr>
        <w:t>.</w:t>
      </w:r>
    </w:p>
    <w:p w14:paraId="69B307DE" w14:textId="5A19E6D4" w:rsidR="00112A90" w:rsidRDefault="004946B9" w:rsidP="00112A90">
      <w:pPr>
        <w:rPr>
          <w:lang w:eastAsia="ko-KR"/>
        </w:rPr>
      </w:pPr>
      <w:r>
        <w:rPr>
          <w:lang w:eastAsia="ko-KR"/>
        </w:rPr>
        <w:t>Additionally</w:t>
      </w:r>
      <w:r w:rsidR="00112A90" w:rsidRPr="00197F85">
        <w:rPr>
          <w:rFonts w:hint="eastAsia"/>
          <w:lang w:eastAsia="ko-KR"/>
        </w:rPr>
        <w:t xml:space="preserve">, </w:t>
      </w:r>
      <w:r w:rsidR="00112A90">
        <w:rPr>
          <w:lang w:eastAsia="ko-KR"/>
        </w:rPr>
        <w:t>RAN1 recommends that the preamble transmission counter is not incremented if preamble transmissions are dropped due to LBT failure. I</w:t>
      </w:r>
      <w:r w:rsidR="00112A90" w:rsidRPr="00B31548">
        <w:rPr>
          <w:lang w:eastAsia="ko-KR"/>
        </w:rPr>
        <w:t xml:space="preserve">t </w:t>
      </w:r>
      <w:r w:rsidR="00112A90">
        <w:rPr>
          <w:lang w:eastAsia="ko-KR"/>
        </w:rPr>
        <w:t>may be</w:t>
      </w:r>
      <w:r w:rsidR="00112A90" w:rsidRPr="00B31548">
        <w:rPr>
          <w:lang w:eastAsia="ko-KR"/>
        </w:rPr>
        <w:t xml:space="preserve"> beneficial to know the LBT failure in </w:t>
      </w:r>
      <w:r w:rsidR="00112A90">
        <w:rPr>
          <w:lang w:eastAsia="ko-KR"/>
        </w:rPr>
        <w:t>MAC because the UE may</w:t>
      </w:r>
      <w:r w:rsidR="00112A90" w:rsidRPr="00B31548">
        <w:rPr>
          <w:lang w:eastAsia="ko-KR"/>
        </w:rPr>
        <w:t xml:space="preserve"> retry the RA</w:t>
      </w:r>
      <w:r w:rsidR="00112A90">
        <w:rPr>
          <w:lang w:eastAsia="ko-KR"/>
        </w:rPr>
        <w:t>P retransmission</w:t>
      </w:r>
      <w:r w:rsidR="00112A90" w:rsidRPr="00B31548">
        <w:rPr>
          <w:lang w:eastAsia="ko-KR"/>
        </w:rPr>
        <w:t xml:space="preserve"> as soon as possible</w:t>
      </w:r>
      <w:r w:rsidR="00112A90">
        <w:rPr>
          <w:lang w:eastAsia="ko-KR"/>
        </w:rPr>
        <w:t>. But it may not timely perform RLF or RA retries</w:t>
      </w:r>
      <w:r w:rsidR="00112A90" w:rsidRPr="00C911A2">
        <w:rPr>
          <w:lang w:eastAsia="ko-KR"/>
        </w:rPr>
        <w:t xml:space="preserve"> </w:t>
      </w:r>
      <w:r w:rsidR="00112A90">
        <w:rPr>
          <w:lang w:eastAsia="ko-KR"/>
        </w:rPr>
        <w:t>because the UE cannot reach to the maximum value of the preamble transmission counter in the worst case where LBT fails</w:t>
      </w:r>
      <w:r w:rsidR="00112A90" w:rsidRPr="0026302E">
        <w:rPr>
          <w:lang w:eastAsia="ko-KR"/>
        </w:rPr>
        <w:t xml:space="preserve"> </w:t>
      </w:r>
      <w:r w:rsidR="00112A90">
        <w:rPr>
          <w:lang w:eastAsia="ko-KR"/>
        </w:rPr>
        <w:t>continuously. That is,</w:t>
      </w:r>
      <w:r w:rsidR="00112A90" w:rsidRPr="00B31548">
        <w:rPr>
          <w:lang w:eastAsia="ko-KR"/>
        </w:rPr>
        <w:t xml:space="preserve"> </w:t>
      </w:r>
      <w:r w:rsidR="00112A90">
        <w:rPr>
          <w:lang w:eastAsia="ko-KR"/>
        </w:rPr>
        <w:t>if a UE increments the preamble transmission counter only when receiving the LBT success, the RACH procedure can be stuck in RA resource selection step. In order to avoid this problem, we propose to define the maximum number (</w:t>
      </w:r>
      <w:r w:rsidR="00112A90" w:rsidRPr="003451CB">
        <w:rPr>
          <w:i/>
          <w:lang w:eastAsia="ko-KR"/>
        </w:rPr>
        <w:t>N</w:t>
      </w:r>
      <w:r w:rsidR="00112A90">
        <w:rPr>
          <w:lang w:eastAsia="ko-KR"/>
        </w:rPr>
        <w:t xml:space="preserve">) of transmission opportunities for </w:t>
      </w:r>
      <w:r w:rsidR="00112A90" w:rsidRPr="00DF3BD1">
        <w:rPr>
          <w:lang w:eastAsia="ko-KR"/>
        </w:rPr>
        <w:t>MSG1</w:t>
      </w:r>
      <w:r w:rsidR="00112A90">
        <w:rPr>
          <w:lang w:eastAsia="ko-KR"/>
        </w:rPr>
        <w:t xml:space="preserve"> per RA attempt. The </w:t>
      </w:r>
      <w:r w:rsidR="00112A90" w:rsidRPr="003451CB">
        <w:rPr>
          <w:i/>
          <w:lang w:eastAsia="ko-KR"/>
        </w:rPr>
        <w:t>N</w:t>
      </w:r>
      <w:r w:rsidR="00112A90" w:rsidRPr="0093740E">
        <w:rPr>
          <w:lang w:eastAsia="ko-KR"/>
        </w:rPr>
        <w:t xml:space="preserve"> may mean </w:t>
      </w:r>
      <w:r w:rsidR="00112A90">
        <w:rPr>
          <w:lang w:eastAsia="ko-KR"/>
        </w:rPr>
        <w:t xml:space="preserve">the number of </w:t>
      </w:r>
      <w:r w:rsidR="00112A90" w:rsidRPr="0093740E">
        <w:rPr>
          <w:lang w:eastAsia="ko-KR"/>
        </w:rPr>
        <w:t xml:space="preserve">multiple </w:t>
      </w:r>
      <w:r w:rsidR="00112A90">
        <w:rPr>
          <w:lang w:eastAsia="ko-KR"/>
        </w:rPr>
        <w:t xml:space="preserve">PRACH transmissions agreed </w:t>
      </w:r>
      <w:r w:rsidR="00112A90" w:rsidRPr="0093740E">
        <w:rPr>
          <w:lang w:eastAsia="ko-KR"/>
        </w:rPr>
        <w:t>at the last RAN1 meeting</w:t>
      </w:r>
      <w:r w:rsidR="00112A90">
        <w:rPr>
          <w:lang w:eastAsia="ko-KR"/>
        </w:rPr>
        <w:t xml:space="preserve">. </w:t>
      </w:r>
    </w:p>
    <w:p w14:paraId="1441BC5F" w14:textId="111FFD8D" w:rsidR="00112A90" w:rsidRDefault="00112A90" w:rsidP="00112A90">
      <w:pPr>
        <w:rPr>
          <w:b/>
          <w:lang w:eastAsia="ko-KR"/>
        </w:rPr>
      </w:pPr>
      <w:r>
        <w:rPr>
          <w:rFonts w:hint="eastAsia"/>
          <w:b/>
          <w:lang w:eastAsia="ko-KR"/>
        </w:rPr>
        <w:t xml:space="preserve">Observation </w:t>
      </w:r>
      <w:r w:rsidR="004946B9">
        <w:rPr>
          <w:b/>
          <w:lang w:eastAsia="ko-KR"/>
        </w:rPr>
        <w:t>1</w:t>
      </w:r>
      <w:r>
        <w:rPr>
          <w:rFonts w:hint="eastAsia"/>
          <w:b/>
          <w:lang w:eastAsia="ko-KR"/>
        </w:rPr>
        <w:t xml:space="preserve">. </w:t>
      </w:r>
      <w:r>
        <w:rPr>
          <w:b/>
          <w:lang w:eastAsia="ko-KR"/>
        </w:rPr>
        <w:t>I</w:t>
      </w:r>
      <w:r w:rsidRPr="00787A6D">
        <w:rPr>
          <w:b/>
          <w:lang w:eastAsia="ko-KR"/>
        </w:rPr>
        <w:t>f</w:t>
      </w:r>
      <w:r>
        <w:rPr>
          <w:b/>
          <w:lang w:eastAsia="ko-KR"/>
        </w:rPr>
        <w:t xml:space="preserve"> a</w:t>
      </w:r>
      <w:r w:rsidRPr="00787A6D">
        <w:rPr>
          <w:b/>
          <w:lang w:eastAsia="ko-KR"/>
        </w:rPr>
        <w:t xml:space="preserve"> UE increments the preamble transmission counter only when receiving the LBT success, the RACH procedure can be stuck in RA resource selection step</w:t>
      </w:r>
      <w:r>
        <w:rPr>
          <w:b/>
          <w:lang w:eastAsia="ko-KR"/>
        </w:rPr>
        <w:t>,</w:t>
      </w:r>
      <w:r w:rsidRPr="00787A6D">
        <w:t xml:space="preserve"> </w:t>
      </w:r>
      <w:r w:rsidRPr="00787A6D">
        <w:rPr>
          <w:b/>
        </w:rPr>
        <w:t>especially</w:t>
      </w:r>
      <w:r>
        <w:t xml:space="preserve"> </w:t>
      </w:r>
      <w:r w:rsidRPr="00787A6D">
        <w:rPr>
          <w:b/>
          <w:lang w:eastAsia="ko-KR"/>
        </w:rPr>
        <w:t xml:space="preserve">in </w:t>
      </w:r>
      <w:r>
        <w:rPr>
          <w:b/>
          <w:lang w:eastAsia="ko-KR"/>
        </w:rPr>
        <w:t xml:space="preserve">the </w:t>
      </w:r>
      <w:r w:rsidRPr="00787A6D">
        <w:rPr>
          <w:b/>
          <w:lang w:eastAsia="ko-KR"/>
        </w:rPr>
        <w:t xml:space="preserve">worst case where LBT fails </w:t>
      </w:r>
      <w:r>
        <w:rPr>
          <w:b/>
          <w:lang w:eastAsia="ko-KR"/>
        </w:rPr>
        <w:t>continuously.</w:t>
      </w:r>
    </w:p>
    <w:p w14:paraId="38E4517E" w14:textId="2D98FA4A" w:rsidR="00112A90" w:rsidRDefault="00112A90" w:rsidP="00112A90">
      <w:pPr>
        <w:rPr>
          <w:b/>
          <w:lang w:eastAsia="ko-KR"/>
        </w:rPr>
      </w:pPr>
      <w:r>
        <w:rPr>
          <w:rFonts w:hint="eastAsia"/>
          <w:b/>
          <w:lang w:eastAsia="ko-KR"/>
        </w:rPr>
        <w:t>Proposal</w:t>
      </w:r>
      <w:r>
        <w:rPr>
          <w:b/>
          <w:lang w:eastAsia="ko-KR"/>
        </w:rPr>
        <w:t xml:space="preserve"> </w:t>
      </w:r>
      <w:r w:rsidR="004946B9">
        <w:rPr>
          <w:b/>
          <w:lang w:eastAsia="ko-KR"/>
        </w:rPr>
        <w:t>2</w:t>
      </w:r>
      <w:r>
        <w:rPr>
          <w:rFonts w:hint="eastAsia"/>
          <w:b/>
          <w:lang w:eastAsia="ko-KR"/>
        </w:rPr>
        <w:t xml:space="preserve">. </w:t>
      </w:r>
      <w:r>
        <w:rPr>
          <w:b/>
          <w:lang w:eastAsia="ko-KR"/>
        </w:rPr>
        <w:t>RAN2 define the maximum number (</w:t>
      </w:r>
      <w:r w:rsidRPr="004F0035">
        <w:rPr>
          <w:b/>
          <w:i/>
          <w:lang w:eastAsia="ko-KR"/>
        </w:rPr>
        <w:t>N</w:t>
      </w:r>
      <w:r>
        <w:rPr>
          <w:b/>
          <w:lang w:eastAsia="ko-KR"/>
        </w:rPr>
        <w:t xml:space="preserve">) of transmission opportunities </w:t>
      </w:r>
      <w:r w:rsidRPr="00BE416C">
        <w:rPr>
          <w:b/>
          <w:lang w:eastAsia="ko-KR"/>
        </w:rPr>
        <w:t>for</w:t>
      </w:r>
      <w:r>
        <w:rPr>
          <w:b/>
          <w:lang w:eastAsia="ko-KR"/>
        </w:rPr>
        <w:t xml:space="preserve"> MSG1 per RA attempt.</w:t>
      </w:r>
    </w:p>
    <w:p w14:paraId="2A172578" w14:textId="4D57D4F5" w:rsidR="00112A90" w:rsidRDefault="004F0035" w:rsidP="004F0035">
      <w:pPr>
        <w:rPr>
          <w:lang w:eastAsia="ko-KR"/>
        </w:rPr>
      </w:pPr>
      <w:r w:rsidRPr="004F0035">
        <w:rPr>
          <w:rFonts w:hint="eastAsia"/>
          <w:lang w:eastAsia="ko-KR"/>
        </w:rPr>
        <w:t xml:space="preserve">According to the agreement at RAN2 #104 meeting, </w:t>
      </w:r>
      <w:r w:rsidRPr="004F0035">
        <w:rPr>
          <w:i/>
          <w:lang w:eastAsia="ko-KR"/>
        </w:rPr>
        <w:t>ra-ResponseWindow</w:t>
      </w:r>
      <w:r w:rsidRPr="004F0035">
        <w:rPr>
          <w:lang w:eastAsia="ko-KR"/>
        </w:rPr>
        <w:t xml:space="preserve"> is not started when the preamble is not transmitted due to LBT failure</w:t>
      </w:r>
      <w:r>
        <w:rPr>
          <w:lang w:eastAsia="ko-KR"/>
        </w:rPr>
        <w:t>. It may mean</w:t>
      </w:r>
      <w:r w:rsidR="00112A90">
        <w:rPr>
          <w:rFonts w:hint="eastAsia"/>
          <w:lang w:eastAsia="ko-KR"/>
        </w:rPr>
        <w:t xml:space="preserve"> </w:t>
      </w:r>
      <w:r w:rsidR="00112A90">
        <w:rPr>
          <w:lang w:eastAsia="ko-KR"/>
        </w:rPr>
        <w:t>that MAC know</w:t>
      </w:r>
      <w:r>
        <w:rPr>
          <w:lang w:eastAsia="ko-KR"/>
        </w:rPr>
        <w:t>s</w:t>
      </w:r>
      <w:r w:rsidR="00112A90">
        <w:rPr>
          <w:rFonts w:hint="eastAsia"/>
          <w:lang w:eastAsia="ko-KR"/>
        </w:rPr>
        <w:t xml:space="preserve"> the LBT results</w:t>
      </w:r>
      <w:r w:rsidR="0059010F">
        <w:rPr>
          <w:lang w:eastAsia="ko-KR"/>
        </w:rPr>
        <w:t xml:space="preserve"> </w:t>
      </w:r>
      <w:r w:rsidR="0059010F">
        <w:rPr>
          <w:rFonts w:hint="eastAsia"/>
          <w:lang w:eastAsia="ko-KR"/>
        </w:rPr>
        <w:t>for MSG1</w:t>
      </w:r>
      <w:r w:rsidR="00112A90">
        <w:rPr>
          <w:lang w:eastAsia="ko-KR"/>
        </w:rPr>
        <w:t>. If</w:t>
      </w:r>
      <w:r w:rsidR="0059010F" w:rsidRPr="0059010F">
        <w:t xml:space="preserve"> </w:t>
      </w:r>
      <w:r w:rsidR="0059010F">
        <w:t xml:space="preserve">the number of </w:t>
      </w:r>
      <w:r w:rsidR="0059010F" w:rsidRPr="0059010F">
        <w:rPr>
          <w:lang w:eastAsia="ko-KR"/>
        </w:rPr>
        <w:t xml:space="preserve">LBT failures for </w:t>
      </w:r>
      <w:r w:rsidR="0059010F">
        <w:rPr>
          <w:lang w:eastAsia="ko-KR"/>
        </w:rPr>
        <w:t>MSG1s</w:t>
      </w:r>
      <w:r w:rsidR="0059010F" w:rsidRPr="0059010F">
        <w:rPr>
          <w:lang w:eastAsia="ko-KR"/>
        </w:rPr>
        <w:t xml:space="preserve"> </w:t>
      </w:r>
      <w:r w:rsidR="0059010F">
        <w:rPr>
          <w:lang w:eastAsia="ko-KR"/>
        </w:rPr>
        <w:t xml:space="preserve">per RA attempt </w:t>
      </w:r>
      <w:r w:rsidR="0059010F" w:rsidRPr="0059010F">
        <w:rPr>
          <w:lang w:eastAsia="ko-KR"/>
        </w:rPr>
        <w:t>ha</w:t>
      </w:r>
      <w:r w:rsidR="0059010F">
        <w:rPr>
          <w:lang w:eastAsia="ko-KR"/>
        </w:rPr>
        <w:t>s</w:t>
      </w:r>
      <w:r w:rsidR="0059010F" w:rsidRPr="0059010F">
        <w:rPr>
          <w:lang w:eastAsia="ko-KR"/>
        </w:rPr>
        <w:t xml:space="preserve"> reached the maximum number (N</w:t>
      </w:r>
      <w:r w:rsidR="0059010F">
        <w:rPr>
          <w:lang w:eastAsia="ko-KR"/>
        </w:rPr>
        <w:t>), or</w:t>
      </w:r>
      <w:r w:rsidR="00112A90">
        <w:rPr>
          <w:lang w:eastAsia="ko-KR"/>
        </w:rPr>
        <w:t xml:space="preserve"> the UE doesn’t receive all RARs for the transmitted preambles, then the UE</w:t>
      </w:r>
      <w:r w:rsidR="0059010F">
        <w:rPr>
          <w:lang w:eastAsia="ko-KR"/>
        </w:rPr>
        <w:t xml:space="preserve"> can </w:t>
      </w:r>
      <w:r w:rsidR="00112A90">
        <w:rPr>
          <w:lang w:eastAsia="ko-KR"/>
        </w:rPr>
        <w:t>consider the RA proced</w:t>
      </w:r>
      <w:r w:rsidR="0059010F">
        <w:rPr>
          <w:lang w:eastAsia="ko-KR"/>
        </w:rPr>
        <w:t>ure unsuccessfully completed. So, we proposed that the UE</w:t>
      </w:r>
      <w:r w:rsidR="00112A90">
        <w:rPr>
          <w:lang w:eastAsia="ko-KR"/>
        </w:rPr>
        <w:t xml:space="preserve"> increment the preamble transmission counter</w:t>
      </w:r>
      <w:r w:rsidR="0059010F">
        <w:rPr>
          <w:lang w:eastAsia="ko-KR"/>
        </w:rPr>
        <w:t xml:space="preserve"> in these two cases</w:t>
      </w:r>
      <w:r w:rsidR="00112A90">
        <w:rPr>
          <w:lang w:eastAsia="ko-KR"/>
        </w:rPr>
        <w:t>.</w:t>
      </w:r>
    </w:p>
    <w:p w14:paraId="2129411D" w14:textId="77777777" w:rsidR="004F0035" w:rsidRPr="004F0035" w:rsidRDefault="00112A90" w:rsidP="004F0035">
      <w:pPr>
        <w:rPr>
          <w:b/>
          <w:lang w:eastAsia="ko-KR"/>
        </w:rPr>
      </w:pPr>
      <w:r w:rsidRPr="004F0035">
        <w:rPr>
          <w:b/>
          <w:lang w:eastAsia="ko-KR"/>
        </w:rPr>
        <w:t xml:space="preserve">Proposal </w:t>
      </w:r>
      <w:r w:rsidR="004F0035" w:rsidRPr="004F0035">
        <w:rPr>
          <w:b/>
          <w:lang w:eastAsia="ko-KR"/>
        </w:rPr>
        <w:t>3</w:t>
      </w:r>
      <w:r w:rsidRPr="004F0035">
        <w:rPr>
          <w:b/>
          <w:lang w:eastAsia="ko-KR"/>
        </w:rPr>
        <w:t xml:space="preserve">. </w:t>
      </w:r>
      <w:r w:rsidR="004F0035" w:rsidRPr="004F0035">
        <w:rPr>
          <w:b/>
          <w:i/>
          <w:lang w:eastAsia="ko-KR"/>
        </w:rPr>
        <w:t>PREAMBLE_TRANSMISSION_COUNTER</w:t>
      </w:r>
      <w:r w:rsidR="004F0035" w:rsidRPr="004F0035">
        <w:rPr>
          <w:b/>
          <w:lang w:eastAsia="ko-KR"/>
        </w:rPr>
        <w:t xml:space="preserve"> should be increment: </w:t>
      </w:r>
    </w:p>
    <w:p w14:paraId="46B3BB38" w14:textId="28BE0D31" w:rsidR="004F0035" w:rsidRPr="004F0035" w:rsidRDefault="0059010F" w:rsidP="004F0035">
      <w:pPr>
        <w:rPr>
          <w:b/>
          <w:lang w:eastAsia="ko-KR"/>
        </w:rPr>
      </w:pPr>
      <w:r>
        <w:rPr>
          <w:b/>
          <w:lang w:eastAsia="ko-KR"/>
        </w:rPr>
        <w:t xml:space="preserve">      </w:t>
      </w:r>
      <w:r w:rsidR="004F0035" w:rsidRPr="004F0035">
        <w:rPr>
          <w:b/>
          <w:lang w:eastAsia="ko-KR"/>
        </w:rPr>
        <w:t xml:space="preserve"> - if </w:t>
      </w:r>
      <w:r>
        <w:rPr>
          <w:b/>
          <w:lang w:eastAsia="ko-KR"/>
        </w:rPr>
        <w:t xml:space="preserve">the number of </w:t>
      </w:r>
      <w:r w:rsidR="004F0035" w:rsidRPr="004F0035">
        <w:rPr>
          <w:b/>
          <w:lang w:eastAsia="ko-KR"/>
        </w:rPr>
        <w:t>LBT failures for MSG1s per RA attempt has reached the maximum number (</w:t>
      </w:r>
      <w:r w:rsidR="004F0035" w:rsidRPr="004F0035">
        <w:rPr>
          <w:b/>
          <w:i/>
          <w:lang w:eastAsia="ko-KR"/>
        </w:rPr>
        <w:t>N</w:t>
      </w:r>
      <w:r w:rsidR="004F0035" w:rsidRPr="004F0035">
        <w:rPr>
          <w:b/>
          <w:lang w:eastAsia="ko-KR"/>
        </w:rPr>
        <w:t xml:space="preserve">); or </w:t>
      </w:r>
    </w:p>
    <w:p w14:paraId="55052623" w14:textId="64279078" w:rsidR="00112A90" w:rsidRPr="004F0035" w:rsidRDefault="004F0035" w:rsidP="004F0035">
      <w:pPr>
        <w:rPr>
          <w:b/>
          <w:lang w:eastAsia="ko-KR"/>
        </w:rPr>
      </w:pPr>
      <w:r w:rsidRPr="004F0035">
        <w:rPr>
          <w:b/>
          <w:lang w:eastAsia="ko-KR"/>
        </w:rPr>
        <w:t xml:space="preserve">       - if the UE doesn’t receive all RARs for transmitted multiple preambles (</w:t>
      </w:r>
      <w:r w:rsidRPr="004F0035">
        <w:rPr>
          <w:b/>
          <w:i/>
          <w:lang w:eastAsia="ko-KR"/>
        </w:rPr>
        <w:t>N</w:t>
      </w:r>
      <w:r w:rsidRPr="004F0035">
        <w:rPr>
          <w:b/>
          <w:lang w:eastAsia="ko-KR"/>
        </w:rPr>
        <w:t>).</w:t>
      </w:r>
    </w:p>
    <w:p w14:paraId="456E7E92" w14:textId="26A301EF" w:rsidR="007A09C4" w:rsidRPr="0037442D" w:rsidRDefault="004F0035" w:rsidP="00C55D57">
      <w:pPr>
        <w:rPr>
          <w:lang w:eastAsia="ko-KR"/>
        </w:rPr>
      </w:pPr>
      <w:r>
        <w:rPr>
          <w:lang w:eastAsia="ko-KR"/>
        </w:rPr>
        <w:t>I</w:t>
      </w:r>
      <w:r w:rsidR="00E50A29" w:rsidRPr="0037442D">
        <w:rPr>
          <w:lang w:eastAsia="ko-KR"/>
        </w:rPr>
        <w:t>n 4-step RACH procedure, t</w:t>
      </w:r>
      <w:r w:rsidR="00DC68DE" w:rsidRPr="0037442D">
        <w:rPr>
          <w:lang w:eastAsia="ko-KR"/>
        </w:rPr>
        <w:t xml:space="preserve">he </w:t>
      </w:r>
      <w:r w:rsidR="00BA307B" w:rsidRPr="0037442D">
        <w:rPr>
          <w:lang w:eastAsia="ko-KR"/>
        </w:rPr>
        <w:t xml:space="preserve">transmission </w:t>
      </w:r>
      <w:r w:rsidR="00DC68DE" w:rsidRPr="0037442D">
        <w:rPr>
          <w:lang w:eastAsia="ko-KR"/>
        </w:rPr>
        <w:t>opportunit</w:t>
      </w:r>
      <w:r w:rsidR="00BA307B" w:rsidRPr="0037442D">
        <w:rPr>
          <w:lang w:eastAsia="ko-KR"/>
        </w:rPr>
        <w:t>y</w:t>
      </w:r>
      <w:r w:rsidR="00DC68DE" w:rsidRPr="0037442D">
        <w:rPr>
          <w:lang w:eastAsia="ko-KR"/>
        </w:rPr>
        <w:t xml:space="preserve"> for MSG3 </w:t>
      </w:r>
      <w:r w:rsidR="0037442D" w:rsidRPr="0037442D">
        <w:rPr>
          <w:lang w:eastAsia="ko-KR"/>
        </w:rPr>
        <w:t>is</w:t>
      </w:r>
      <w:r w:rsidR="00DC68DE" w:rsidRPr="0037442D">
        <w:rPr>
          <w:lang w:eastAsia="ko-KR"/>
        </w:rPr>
        <w:t xml:space="preserve"> provided by </w:t>
      </w:r>
      <w:r w:rsidR="00BA307B" w:rsidRPr="0037442D">
        <w:rPr>
          <w:lang w:eastAsia="ko-KR"/>
        </w:rPr>
        <w:t>a</w:t>
      </w:r>
      <w:r w:rsidR="00DC68DE" w:rsidRPr="0037442D">
        <w:rPr>
          <w:lang w:eastAsia="ko-KR"/>
        </w:rPr>
        <w:t xml:space="preserve"> UL grant in </w:t>
      </w:r>
      <w:r w:rsidR="00BA307B" w:rsidRPr="0037442D">
        <w:rPr>
          <w:lang w:eastAsia="ko-KR"/>
        </w:rPr>
        <w:t xml:space="preserve">a </w:t>
      </w:r>
      <w:r w:rsidR="00DC68DE" w:rsidRPr="0037442D">
        <w:rPr>
          <w:lang w:eastAsia="ko-KR"/>
        </w:rPr>
        <w:t xml:space="preserve">RAR, and the network transmits </w:t>
      </w:r>
      <w:r w:rsidR="007A09C4" w:rsidRPr="0037442D">
        <w:rPr>
          <w:lang w:eastAsia="ko-KR"/>
        </w:rPr>
        <w:t xml:space="preserve">a </w:t>
      </w:r>
      <w:r w:rsidR="00DC68DE" w:rsidRPr="0037442D">
        <w:rPr>
          <w:lang w:eastAsia="ko-KR"/>
        </w:rPr>
        <w:t xml:space="preserve">RAR </w:t>
      </w:r>
      <w:r w:rsidR="00BA307B" w:rsidRPr="0037442D">
        <w:rPr>
          <w:lang w:eastAsia="ko-KR"/>
        </w:rPr>
        <w:t xml:space="preserve">including </w:t>
      </w:r>
      <w:r w:rsidR="00E50A29" w:rsidRPr="0037442D">
        <w:rPr>
          <w:lang w:eastAsia="ko-KR"/>
        </w:rPr>
        <w:t>only</w:t>
      </w:r>
      <w:r w:rsidR="00BA307B" w:rsidRPr="0037442D">
        <w:rPr>
          <w:lang w:eastAsia="ko-KR"/>
        </w:rPr>
        <w:t xml:space="preserve"> one UL grant</w:t>
      </w:r>
      <w:r w:rsidR="00E50A29" w:rsidRPr="0037442D">
        <w:rPr>
          <w:lang w:eastAsia="ko-KR"/>
        </w:rPr>
        <w:t xml:space="preserve"> </w:t>
      </w:r>
      <w:r w:rsidR="00DC68DE" w:rsidRPr="0037442D">
        <w:rPr>
          <w:lang w:eastAsia="ko-KR"/>
        </w:rPr>
        <w:t>for a successfully received preamble.</w:t>
      </w:r>
      <w:r w:rsidR="00620422" w:rsidRPr="0037442D">
        <w:rPr>
          <w:lang w:eastAsia="ko-KR"/>
        </w:rPr>
        <w:t xml:space="preserve"> </w:t>
      </w:r>
      <w:r w:rsidR="00DC68DE" w:rsidRPr="0037442D">
        <w:rPr>
          <w:lang w:eastAsia="ko-KR"/>
        </w:rPr>
        <w:t>In other words, the</w:t>
      </w:r>
      <w:r w:rsidR="00BA307B" w:rsidRPr="0037442D">
        <w:rPr>
          <w:lang w:eastAsia="ko-KR"/>
        </w:rPr>
        <w:t xml:space="preserve"> additional</w:t>
      </w:r>
      <w:r w:rsidR="00DC68DE" w:rsidRPr="0037442D">
        <w:rPr>
          <w:lang w:eastAsia="ko-KR"/>
        </w:rPr>
        <w:t xml:space="preserve"> transmission opportunities for MSG3 </w:t>
      </w:r>
      <w:r w:rsidR="007A09C4" w:rsidRPr="0037442D">
        <w:rPr>
          <w:lang w:eastAsia="ko-KR"/>
        </w:rPr>
        <w:t>depend</w:t>
      </w:r>
      <w:r w:rsidR="00743817">
        <w:rPr>
          <w:lang w:eastAsia="ko-KR"/>
        </w:rPr>
        <w:t>s</w:t>
      </w:r>
      <w:r w:rsidR="007A09C4" w:rsidRPr="0037442D">
        <w:rPr>
          <w:lang w:eastAsia="ko-KR"/>
        </w:rPr>
        <w:t xml:space="preserve"> on the</w:t>
      </w:r>
      <w:r w:rsidR="00581C9F" w:rsidRPr="0037442D">
        <w:rPr>
          <w:lang w:eastAsia="ko-KR"/>
        </w:rPr>
        <w:t xml:space="preserve"> number of</w:t>
      </w:r>
      <w:r w:rsidR="007A09C4" w:rsidRPr="0037442D">
        <w:rPr>
          <w:lang w:eastAsia="ko-KR"/>
        </w:rPr>
        <w:t xml:space="preserve"> UL grant</w:t>
      </w:r>
      <w:r w:rsidR="00581C9F" w:rsidRPr="0037442D">
        <w:rPr>
          <w:lang w:eastAsia="ko-KR"/>
        </w:rPr>
        <w:t>s</w:t>
      </w:r>
      <w:r w:rsidR="007A09C4" w:rsidRPr="0037442D">
        <w:rPr>
          <w:lang w:eastAsia="ko-KR"/>
        </w:rPr>
        <w:t xml:space="preserve"> received from the RAR message. The ways to provide the multiple UL grants by using the RAR message are two options</w:t>
      </w:r>
      <w:r w:rsidR="0037442D">
        <w:rPr>
          <w:lang w:eastAsia="ko-KR"/>
        </w:rPr>
        <w:t xml:space="preserve"> as follows</w:t>
      </w:r>
      <w:r w:rsidR="007A09C4" w:rsidRPr="0037442D">
        <w:rPr>
          <w:lang w:eastAsia="ko-KR"/>
        </w:rPr>
        <w:t xml:space="preserve">: </w:t>
      </w:r>
    </w:p>
    <w:p w14:paraId="2445EB6E" w14:textId="59CD0298" w:rsidR="007A09C4" w:rsidRPr="0037442D" w:rsidRDefault="007A09C4" w:rsidP="007A09C4">
      <w:pPr>
        <w:pStyle w:val="a6"/>
        <w:numPr>
          <w:ilvl w:val="0"/>
          <w:numId w:val="18"/>
        </w:numPr>
        <w:ind w:leftChars="0"/>
        <w:rPr>
          <w:b/>
        </w:rPr>
      </w:pPr>
      <w:r w:rsidRPr="0037442D">
        <w:rPr>
          <w:lang w:eastAsia="ko-KR"/>
        </w:rPr>
        <w:t>Option 1.</w:t>
      </w:r>
      <w:r w:rsidR="00B5685D" w:rsidRPr="00B5685D">
        <w:rPr>
          <w:lang w:eastAsia="ko-KR"/>
        </w:rPr>
        <w:t xml:space="preserve"> </w:t>
      </w:r>
      <w:r w:rsidR="00B5685D">
        <w:rPr>
          <w:lang w:eastAsia="ko-KR"/>
        </w:rPr>
        <w:t>B</w:t>
      </w:r>
      <w:r w:rsidR="00B5685D" w:rsidRPr="0037442D">
        <w:rPr>
          <w:lang w:eastAsia="ko-KR"/>
        </w:rPr>
        <w:t xml:space="preserve">y </w:t>
      </w:r>
      <w:r w:rsidR="00B5685D">
        <w:rPr>
          <w:lang w:eastAsia="ko-KR"/>
        </w:rPr>
        <w:t xml:space="preserve">receiving </w:t>
      </w:r>
      <w:r w:rsidR="00B5685D" w:rsidRPr="0037442D">
        <w:rPr>
          <w:lang w:eastAsia="ko-KR"/>
        </w:rPr>
        <w:t>multiple UL grants in a RAR</w:t>
      </w:r>
      <w:r w:rsidRPr="0037442D">
        <w:rPr>
          <w:lang w:eastAsia="ko-KR"/>
        </w:rPr>
        <w:t xml:space="preserve"> </w:t>
      </w:r>
    </w:p>
    <w:p w14:paraId="1EA549BD" w14:textId="28E95F8E" w:rsidR="007A09C4" w:rsidRPr="0037442D" w:rsidRDefault="007A09C4" w:rsidP="007A09C4">
      <w:pPr>
        <w:pStyle w:val="a6"/>
        <w:numPr>
          <w:ilvl w:val="0"/>
          <w:numId w:val="18"/>
        </w:numPr>
        <w:ind w:leftChars="0"/>
        <w:rPr>
          <w:lang w:eastAsia="ko-KR"/>
        </w:rPr>
      </w:pPr>
      <w:r w:rsidRPr="0037442D">
        <w:rPr>
          <w:lang w:eastAsia="ko-KR"/>
        </w:rPr>
        <w:t xml:space="preserve">Option 2. </w:t>
      </w:r>
      <w:r w:rsidR="00B5685D">
        <w:rPr>
          <w:lang w:eastAsia="ko-KR"/>
        </w:rPr>
        <w:t>By receiving</w:t>
      </w:r>
      <w:r w:rsidR="00B5685D" w:rsidRPr="0037442D">
        <w:rPr>
          <w:lang w:eastAsia="ko-KR"/>
        </w:rPr>
        <w:t xml:space="preserve"> multiple RARs</w:t>
      </w:r>
    </w:p>
    <w:p w14:paraId="5C0A4AE7" w14:textId="4F581FBE" w:rsidR="007A09C4" w:rsidRDefault="00D85DB9" w:rsidP="00D85DB9">
      <w:pPr>
        <w:rPr>
          <w:lang w:eastAsia="ko-KR"/>
        </w:rPr>
      </w:pPr>
      <w:r w:rsidRPr="0037442D">
        <w:rPr>
          <w:rFonts w:hint="eastAsia"/>
          <w:lang w:eastAsia="ko-KR"/>
        </w:rPr>
        <w:t>In option</w:t>
      </w:r>
      <w:r w:rsidRPr="0037442D">
        <w:rPr>
          <w:lang w:eastAsia="ko-KR"/>
        </w:rPr>
        <w:t xml:space="preserve"> </w:t>
      </w:r>
      <w:r w:rsidRPr="0037442D">
        <w:rPr>
          <w:rFonts w:hint="eastAsia"/>
          <w:lang w:eastAsia="ko-KR"/>
        </w:rPr>
        <w:t>1,</w:t>
      </w:r>
      <w:r w:rsidRPr="0037442D">
        <w:rPr>
          <w:lang w:eastAsia="ko-KR"/>
        </w:rPr>
        <w:t xml:space="preserve"> since</w:t>
      </w:r>
      <w:r w:rsidRPr="0037442D">
        <w:rPr>
          <w:rFonts w:hint="eastAsia"/>
          <w:lang w:eastAsia="ko-KR"/>
        </w:rPr>
        <w:t xml:space="preserve"> the UE </w:t>
      </w:r>
      <w:r w:rsidRPr="0037442D">
        <w:rPr>
          <w:lang w:eastAsia="ko-KR"/>
        </w:rPr>
        <w:t>receives a RAR with multiple UL grants, it is sufficient</w:t>
      </w:r>
      <w:r w:rsidR="00F57BA0" w:rsidRPr="0037442D">
        <w:rPr>
          <w:lang w:eastAsia="ko-KR"/>
        </w:rPr>
        <w:t xml:space="preserve"> </w:t>
      </w:r>
      <w:r w:rsidR="0037442D">
        <w:rPr>
          <w:lang w:eastAsia="ko-KR"/>
        </w:rPr>
        <w:t>that the UE</w:t>
      </w:r>
      <w:r w:rsidRPr="0037442D">
        <w:rPr>
          <w:lang w:eastAsia="ko-KR"/>
        </w:rPr>
        <w:t xml:space="preserve"> </w:t>
      </w:r>
      <w:r w:rsidR="00F57BA0" w:rsidRPr="0037442D">
        <w:rPr>
          <w:lang w:eastAsia="ko-KR"/>
        </w:rPr>
        <w:t>transmit</w:t>
      </w:r>
      <w:r w:rsidR="0037442D">
        <w:rPr>
          <w:lang w:eastAsia="ko-KR"/>
        </w:rPr>
        <w:t>s</w:t>
      </w:r>
      <w:r w:rsidR="00F57BA0" w:rsidRPr="0037442D">
        <w:rPr>
          <w:lang w:eastAsia="ko-KR"/>
        </w:rPr>
        <w:t xml:space="preserve"> one preamble </w:t>
      </w:r>
      <w:r w:rsidR="00CF313C" w:rsidRPr="0037442D">
        <w:rPr>
          <w:lang w:eastAsia="ko-KR"/>
        </w:rPr>
        <w:t xml:space="preserve">only </w:t>
      </w:r>
      <w:r w:rsidR="00F57BA0" w:rsidRPr="0037442D">
        <w:rPr>
          <w:lang w:eastAsia="ko-KR"/>
        </w:rPr>
        <w:t>for the PRACH occasion in which LBT succeeds</w:t>
      </w:r>
      <w:r w:rsidRPr="0037442D">
        <w:rPr>
          <w:lang w:eastAsia="ko-KR"/>
        </w:rPr>
        <w:t>.</w:t>
      </w:r>
      <w:r w:rsidR="00CF313C">
        <w:rPr>
          <w:lang w:eastAsia="ko-KR"/>
        </w:rPr>
        <w:t xml:space="preserve"> An example for the option1 is shown in Figure 1.</w:t>
      </w:r>
      <w:r w:rsidR="00093406">
        <w:rPr>
          <w:lang w:eastAsia="ko-KR"/>
        </w:rPr>
        <w:t xml:space="preserve"> This</w:t>
      </w:r>
      <w:r w:rsidR="00C911A2">
        <w:rPr>
          <w:lang w:eastAsia="ko-KR"/>
        </w:rPr>
        <w:t xml:space="preserve"> means that MAC in</w:t>
      </w:r>
      <w:r w:rsidR="00093406">
        <w:rPr>
          <w:lang w:eastAsia="ko-KR"/>
        </w:rPr>
        <w:t xml:space="preserve"> option </w:t>
      </w:r>
      <w:r w:rsidR="00C911A2">
        <w:rPr>
          <w:lang w:eastAsia="ko-KR"/>
        </w:rPr>
        <w:t xml:space="preserve">1 </w:t>
      </w:r>
      <w:r w:rsidR="007A692C">
        <w:rPr>
          <w:lang w:eastAsia="ko-KR"/>
        </w:rPr>
        <w:t>may</w:t>
      </w:r>
      <w:r w:rsidR="00C911A2">
        <w:rPr>
          <w:lang w:eastAsia="ko-KR"/>
        </w:rPr>
        <w:t xml:space="preserve"> know</w:t>
      </w:r>
      <w:r w:rsidR="00093406">
        <w:rPr>
          <w:lang w:eastAsia="ko-KR"/>
        </w:rPr>
        <w:t xml:space="preserve"> </w:t>
      </w:r>
      <w:r w:rsidR="00C911A2">
        <w:rPr>
          <w:lang w:eastAsia="ko-KR"/>
        </w:rPr>
        <w:t>the LBT result for each PRACH occasion</w:t>
      </w:r>
      <w:r w:rsidR="00F57BA0" w:rsidRPr="0037442D">
        <w:rPr>
          <w:lang w:eastAsia="ko-KR"/>
        </w:rPr>
        <w:t>,</w:t>
      </w:r>
      <w:r w:rsidR="00C911A2">
        <w:rPr>
          <w:lang w:eastAsia="ko-KR"/>
        </w:rPr>
        <w:t xml:space="preserve"> and</w:t>
      </w:r>
      <w:r w:rsidR="00F57BA0" w:rsidRPr="0037442D">
        <w:rPr>
          <w:lang w:eastAsia="ko-KR"/>
        </w:rPr>
        <w:t xml:space="preserve"> </w:t>
      </w:r>
      <w:r w:rsidR="00C911A2">
        <w:rPr>
          <w:lang w:eastAsia="ko-KR"/>
        </w:rPr>
        <w:t>it</w:t>
      </w:r>
      <w:r w:rsidR="00F57BA0" w:rsidRPr="0037442D">
        <w:rPr>
          <w:lang w:eastAsia="ko-KR"/>
        </w:rPr>
        <w:t xml:space="preserve"> </w:t>
      </w:r>
      <w:r w:rsidR="00CF313C">
        <w:rPr>
          <w:lang w:eastAsia="ko-KR"/>
        </w:rPr>
        <w:t xml:space="preserve">additionally </w:t>
      </w:r>
      <w:r w:rsidR="00F57BA0" w:rsidRPr="0037442D">
        <w:rPr>
          <w:lang w:eastAsia="ko-KR"/>
        </w:rPr>
        <w:t>requires the change of the current RAR format</w:t>
      </w:r>
      <w:r w:rsidR="00C911A2">
        <w:rPr>
          <w:lang w:eastAsia="ko-KR"/>
        </w:rPr>
        <w:t xml:space="preserve">. </w:t>
      </w:r>
      <w:r w:rsidR="00CF313C">
        <w:rPr>
          <w:lang w:eastAsia="ko-KR"/>
        </w:rPr>
        <w:t xml:space="preserve">Therefore, option1 not only </w:t>
      </w:r>
      <w:r w:rsidR="00D92BAC">
        <w:rPr>
          <w:lang w:eastAsia="ko-KR"/>
        </w:rPr>
        <w:t xml:space="preserve">may </w:t>
      </w:r>
      <w:r w:rsidR="00CF313C">
        <w:rPr>
          <w:lang w:eastAsia="ko-KR"/>
        </w:rPr>
        <w:t xml:space="preserve">require additional modification, </w:t>
      </w:r>
      <w:r w:rsidR="00CF313C" w:rsidRPr="00CF313C">
        <w:rPr>
          <w:i/>
          <w:lang w:eastAsia="ko-KR"/>
        </w:rPr>
        <w:t>such as multiple UL grants in a RAR</w:t>
      </w:r>
      <w:r w:rsidR="00B5685D">
        <w:rPr>
          <w:lang w:eastAsia="ko-KR"/>
        </w:rPr>
        <w:t xml:space="preserve">, </w:t>
      </w:r>
      <w:r w:rsidR="00CF313C">
        <w:rPr>
          <w:lang w:eastAsia="ko-KR"/>
        </w:rPr>
        <w:t xml:space="preserve">but also </w:t>
      </w:r>
      <w:r w:rsidR="00C911A2">
        <w:rPr>
          <w:lang w:eastAsia="ko-KR"/>
        </w:rPr>
        <w:t>ha</w:t>
      </w:r>
      <w:r w:rsidR="00CF313C">
        <w:rPr>
          <w:lang w:eastAsia="ko-KR"/>
        </w:rPr>
        <w:t>s</w:t>
      </w:r>
      <w:r w:rsidR="00C911A2">
        <w:rPr>
          <w:lang w:eastAsia="ko-KR"/>
        </w:rPr>
        <w:t xml:space="preserve"> </w:t>
      </w:r>
      <w:r w:rsidR="00CF313C">
        <w:rPr>
          <w:lang w:eastAsia="ko-KR"/>
        </w:rPr>
        <w:t>the limitation of</w:t>
      </w:r>
      <w:r w:rsidR="00F57BA0" w:rsidRPr="0037442D">
        <w:rPr>
          <w:lang w:eastAsia="ko-KR"/>
        </w:rPr>
        <w:t xml:space="preserve"> </w:t>
      </w:r>
      <w:r w:rsidR="00CF313C">
        <w:rPr>
          <w:lang w:eastAsia="ko-KR"/>
        </w:rPr>
        <w:t>flexibly providing</w:t>
      </w:r>
      <w:r w:rsidR="00F57BA0" w:rsidRPr="0037442D">
        <w:rPr>
          <w:lang w:eastAsia="ko-KR"/>
        </w:rPr>
        <w:t xml:space="preserve"> additional opportunities</w:t>
      </w:r>
      <w:r w:rsidR="00CF313C">
        <w:rPr>
          <w:lang w:eastAsia="ko-KR"/>
        </w:rPr>
        <w:t xml:space="preserve"> for MSG3</w:t>
      </w:r>
      <w:r w:rsidR="00F57BA0" w:rsidRPr="0037442D">
        <w:rPr>
          <w:lang w:eastAsia="ko-KR"/>
        </w:rPr>
        <w:t xml:space="preserve"> </w:t>
      </w:r>
      <w:r w:rsidR="007B08FE" w:rsidRPr="0037442D">
        <w:rPr>
          <w:lang w:eastAsia="ko-KR"/>
        </w:rPr>
        <w:t>due to</w:t>
      </w:r>
      <w:r w:rsidR="00F57BA0" w:rsidRPr="0037442D">
        <w:rPr>
          <w:lang w:eastAsia="ko-KR"/>
        </w:rPr>
        <w:t xml:space="preserve"> the </w:t>
      </w:r>
      <w:r w:rsidR="007B08FE" w:rsidRPr="0037442D">
        <w:rPr>
          <w:lang w:eastAsia="ko-KR"/>
        </w:rPr>
        <w:t xml:space="preserve">fixed </w:t>
      </w:r>
      <w:r w:rsidR="00F57BA0" w:rsidRPr="0037442D">
        <w:rPr>
          <w:lang w:eastAsia="ko-KR"/>
        </w:rPr>
        <w:t>RAR format.</w:t>
      </w:r>
    </w:p>
    <w:p w14:paraId="495C9C4D" w14:textId="77777777" w:rsidR="007A09C4" w:rsidRDefault="00F57BA0" w:rsidP="007A09C4">
      <w:pPr>
        <w:jc w:val="center"/>
      </w:pPr>
      <w:r w:rsidRPr="0037442D">
        <w:object w:dxaOrig="8025" w:dyaOrig="1620" w14:anchorId="08BCA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78pt" o:ole="">
            <v:imagedata r:id="rId8" o:title=""/>
          </v:shape>
          <o:OLEObject Type="Embed" ProgID="Visio.Drawing.15" ShapeID="_x0000_i1025" DrawAspect="Content" ObjectID="_1611728516" r:id="rId9"/>
        </w:object>
      </w:r>
    </w:p>
    <w:p w14:paraId="00E50806" w14:textId="142B4BDE" w:rsidR="007A09C4" w:rsidRDefault="007A09C4" w:rsidP="007A09C4">
      <w:pPr>
        <w:jc w:val="center"/>
        <w:rPr>
          <w:lang w:eastAsia="ko-KR"/>
        </w:rPr>
      </w:pPr>
      <w:r>
        <w:lastRenderedPageBreak/>
        <w:t xml:space="preserve">Figure 1. </w:t>
      </w:r>
      <w:r>
        <w:rPr>
          <w:rFonts w:hint="eastAsia"/>
          <w:lang w:eastAsia="ko-KR"/>
        </w:rPr>
        <w:t xml:space="preserve">Single RACH procedure with multiple </w:t>
      </w:r>
      <w:r>
        <w:rPr>
          <w:lang w:eastAsia="ko-KR"/>
        </w:rPr>
        <w:t>UL grants in a RAR</w:t>
      </w:r>
    </w:p>
    <w:p w14:paraId="2296300F" w14:textId="525D4BFD" w:rsidR="007B08FE" w:rsidRDefault="007A692C" w:rsidP="007B08FE">
      <w:pPr>
        <w:rPr>
          <w:lang w:eastAsia="ko-KR"/>
        </w:rPr>
      </w:pPr>
      <w:r>
        <w:rPr>
          <w:lang w:eastAsia="ko-KR"/>
        </w:rPr>
        <w:t>On the other hand</w:t>
      </w:r>
      <w:r w:rsidR="007B08FE">
        <w:rPr>
          <w:lang w:eastAsia="ko-KR"/>
        </w:rPr>
        <w:t xml:space="preserve">, a UE in option 2 should monitor the multiple RARs within a single RACH procedure. The simplest way to receive multiple RARs </w:t>
      </w:r>
      <w:r w:rsidR="00D6598A">
        <w:rPr>
          <w:lang w:eastAsia="ko-KR"/>
        </w:rPr>
        <w:t xml:space="preserve">is </w:t>
      </w:r>
      <w:r w:rsidR="007B08FE">
        <w:rPr>
          <w:lang w:eastAsia="ko-KR"/>
        </w:rPr>
        <w:t xml:space="preserve">that the UE transmits multiple preambles and monitors the RAR for each transmitted preamble. </w:t>
      </w:r>
      <w:r w:rsidR="00ED66C7">
        <w:rPr>
          <w:lang w:eastAsia="ko-KR"/>
        </w:rPr>
        <w:t>In other words, if a UE transmits multiple preambles b</w:t>
      </w:r>
      <w:r w:rsidR="0059010F">
        <w:rPr>
          <w:lang w:eastAsia="ko-KR"/>
        </w:rPr>
        <w:t xml:space="preserve">ased on </w:t>
      </w:r>
      <w:r w:rsidR="0059010F" w:rsidRPr="00ED66C7">
        <w:rPr>
          <w:i/>
          <w:lang w:eastAsia="ko-KR"/>
        </w:rPr>
        <w:t>Proposal 1, 2</w:t>
      </w:r>
      <w:r w:rsidR="00ED66C7">
        <w:rPr>
          <w:lang w:eastAsia="ko-KR"/>
        </w:rPr>
        <w:t xml:space="preserve">, </w:t>
      </w:r>
      <w:r w:rsidR="00B0234D">
        <w:rPr>
          <w:lang w:eastAsia="ko-KR"/>
        </w:rPr>
        <w:t>the transmission opportunity of MSG3 can be improved through one or more RAR(s) received for the successfully transmitted preambles.</w:t>
      </w:r>
      <w:r w:rsidR="00D6598A">
        <w:rPr>
          <w:lang w:eastAsia="ko-KR"/>
        </w:rPr>
        <w:t xml:space="preserve"> </w:t>
      </w:r>
      <w:r w:rsidR="009F710C">
        <w:rPr>
          <w:lang w:eastAsia="ko-KR"/>
        </w:rPr>
        <w:t>For the flexibility of transmission opportunities and simple design</w:t>
      </w:r>
      <w:r w:rsidR="00581C9F">
        <w:rPr>
          <w:lang w:eastAsia="ko-KR"/>
        </w:rPr>
        <w:t xml:space="preserve">, </w:t>
      </w:r>
      <w:r w:rsidR="00D6598A">
        <w:rPr>
          <w:lang w:eastAsia="ko-KR"/>
        </w:rPr>
        <w:t xml:space="preserve">we propose </w:t>
      </w:r>
      <w:r w:rsidR="00B0234D">
        <w:rPr>
          <w:lang w:eastAsia="ko-KR"/>
        </w:rPr>
        <w:t xml:space="preserve">that </w:t>
      </w:r>
      <w:r w:rsidR="00ED66C7">
        <w:rPr>
          <w:lang w:eastAsia="ko-KR"/>
        </w:rPr>
        <w:t>a UE</w:t>
      </w:r>
      <w:r w:rsidR="00D6598A">
        <w:rPr>
          <w:lang w:eastAsia="ko-KR"/>
        </w:rPr>
        <w:t xml:space="preserve"> </w:t>
      </w:r>
      <w:r w:rsidR="00581C9F">
        <w:rPr>
          <w:lang w:eastAsia="ko-KR"/>
        </w:rPr>
        <w:t>monitor multiple RARs for the transmitted</w:t>
      </w:r>
      <w:r w:rsidR="0059010F">
        <w:rPr>
          <w:lang w:eastAsia="ko-KR"/>
        </w:rPr>
        <w:t xml:space="preserve"> multiple</w:t>
      </w:r>
      <w:r w:rsidR="00581C9F">
        <w:rPr>
          <w:lang w:eastAsia="ko-KR"/>
        </w:rPr>
        <w:t xml:space="preserve"> </w:t>
      </w:r>
      <w:r w:rsidR="00D6503F">
        <w:rPr>
          <w:lang w:eastAsia="ko-KR"/>
        </w:rPr>
        <w:t>MSG1</w:t>
      </w:r>
      <w:r w:rsidR="00581C9F">
        <w:rPr>
          <w:lang w:eastAsia="ko-KR"/>
        </w:rPr>
        <w:t>s</w:t>
      </w:r>
      <w:r w:rsidR="00B0234D">
        <w:rPr>
          <w:lang w:eastAsia="ko-KR"/>
        </w:rPr>
        <w:t>.</w:t>
      </w:r>
    </w:p>
    <w:p w14:paraId="3027182B" w14:textId="1C33BA62" w:rsidR="007A09C4" w:rsidRPr="007A09C4" w:rsidRDefault="0059010F" w:rsidP="007A09C4">
      <w:pPr>
        <w:jc w:val="center"/>
        <w:rPr>
          <w:lang w:eastAsia="ko-KR"/>
        </w:rPr>
      </w:pPr>
      <w:r>
        <w:object w:dxaOrig="8025" w:dyaOrig="1620" w14:anchorId="143A50A0">
          <v:shape id="_x0000_i1026" type="#_x0000_t75" style="width:401.5pt;height:81pt" o:ole="">
            <v:imagedata r:id="rId10" o:title=""/>
          </v:shape>
          <o:OLEObject Type="Embed" ProgID="Visio.Drawing.15" ShapeID="_x0000_i1026" DrawAspect="Content" ObjectID="_1611728517" r:id="rId11"/>
        </w:object>
      </w:r>
    </w:p>
    <w:p w14:paraId="4B16E28F" w14:textId="4B7E58F8" w:rsidR="007A09C4" w:rsidRDefault="007A09C4" w:rsidP="007A09C4">
      <w:pPr>
        <w:jc w:val="center"/>
        <w:rPr>
          <w:lang w:eastAsia="ko-KR"/>
        </w:rPr>
      </w:pPr>
      <w:r>
        <w:t xml:space="preserve">Figure 2. </w:t>
      </w:r>
      <w:r>
        <w:rPr>
          <w:rFonts w:hint="eastAsia"/>
          <w:lang w:eastAsia="ko-KR"/>
        </w:rPr>
        <w:t xml:space="preserve">Single RACH procedure with multiple </w:t>
      </w:r>
      <w:r>
        <w:rPr>
          <w:lang w:eastAsia="ko-KR"/>
        </w:rPr>
        <w:t>RARs</w:t>
      </w:r>
    </w:p>
    <w:p w14:paraId="768CC77F" w14:textId="7DE2F500" w:rsidR="00CF313C" w:rsidRDefault="00CF313C" w:rsidP="00D6503F">
      <w:pPr>
        <w:rPr>
          <w:b/>
          <w:lang w:eastAsia="ko-KR"/>
        </w:rPr>
      </w:pPr>
      <w:r>
        <w:rPr>
          <w:rFonts w:hint="eastAsia"/>
          <w:b/>
          <w:lang w:eastAsia="ko-KR"/>
        </w:rPr>
        <w:t xml:space="preserve">Observation 2. </w:t>
      </w:r>
      <w:r>
        <w:rPr>
          <w:b/>
          <w:lang w:eastAsia="ko-KR"/>
        </w:rPr>
        <w:t>It seems simple</w:t>
      </w:r>
      <w:r w:rsidR="00787A6D">
        <w:rPr>
          <w:b/>
          <w:lang w:eastAsia="ko-KR"/>
        </w:rPr>
        <w:t>r</w:t>
      </w:r>
      <w:r>
        <w:rPr>
          <w:b/>
          <w:lang w:eastAsia="ko-KR"/>
        </w:rPr>
        <w:t xml:space="preserve"> </w:t>
      </w:r>
      <w:r w:rsidR="00787A6D">
        <w:rPr>
          <w:b/>
          <w:lang w:eastAsia="ko-KR"/>
        </w:rPr>
        <w:t>t</w:t>
      </w:r>
      <w:r>
        <w:rPr>
          <w:b/>
          <w:lang w:eastAsia="ko-KR"/>
        </w:rPr>
        <w:t>o receive multiple RARs</w:t>
      </w:r>
      <w:r w:rsidR="00787A6D">
        <w:rPr>
          <w:b/>
          <w:lang w:eastAsia="ko-KR"/>
        </w:rPr>
        <w:t xml:space="preserve"> than to receive multiple UL grants in a RAR to improve the transmission opportunities for MSG3 </w:t>
      </w:r>
      <w:r w:rsidR="00583FC8">
        <w:rPr>
          <w:b/>
          <w:lang w:eastAsia="ko-KR"/>
        </w:rPr>
        <w:t>with</w:t>
      </w:r>
      <w:r w:rsidR="00787A6D">
        <w:rPr>
          <w:b/>
          <w:lang w:eastAsia="ko-KR"/>
        </w:rPr>
        <w:t xml:space="preserve"> the current format.</w:t>
      </w:r>
    </w:p>
    <w:p w14:paraId="4145959B" w14:textId="21FEBA90" w:rsidR="00162813" w:rsidRDefault="005E5F07" w:rsidP="00D6503F">
      <w:pPr>
        <w:rPr>
          <w:b/>
          <w:lang w:eastAsia="ko-KR"/>
        </w:rPr>
      </w:pPr>
      <w:r>
        <w:rPr>
          <w:rFonts w:hint="eastAsia"/>
          <w:b/>
          <w:lang w:eastAsia="ko-KR"/>
        </w:rPr>
        <w:t>Proposal</w:t>
      </w:r>
      <w:r>
        <w:rPr>
          <w:b/>
          <w:lang w:eastAsia="ko-KR"/>
        </w:rPr>
        <w:t xml:space="preserve"> </w:t>
      </w:r>
      <w:r w:rsidR="004F0035">
        <w:rPr>
          <w:b/>
          <w:lang w:eastAsia="ko-KR"/>
        </w:rPr>
        <w:t>4.</w:t>
      </w:r>
      <w:r w:rsidR="00B0234D" w:rsidRPr="00B0234D">
        <w:rPr>
          <w:rFonts w:hint="eastAsia"/>
          <w:b/>
          <w:lang w:eastAsia="ko-KR"/>
        </w:rPr>
        <w:t xml:space="preserve"> </w:t>
      </w:r>
      <w:r w:rsidR="00ED66C7">
        <w:rPr>
          <w:b/>
          <w:lang w:eastAsia="ko-KR"/>
        </w:rPr>
        <w:t>UE</w:t>
      </w:r>
      <w:r>
        <w:rPr>
          <w:b/>
          <w:lang w:eastAsia="ko-KR"/>
        </w:rPr>
        <w:t xml:space="preserve"> </w:t>
      </w:r>
      <w:r w:rsidR="00D6503F" w:rsidRPr="00D6503F">
        <w:rPr>
          <w:b/>
          <w:lang w:eastAsia="ko-KR"/>
        </w:rPr>
        <w:t>monitor multiple RARs for the transmitted</w:t>
      </w:r>
      <w:r w:rsidR="00ED66C7">
        <w:rPr>
          <w:b/>
          <w:lang w:eastAsia="ko-KR"/>
        </w:rPr>
        <w:t xml:space="preserve"> multiple </w:t>
      </w:r>
      <w:r w:rsidR="00D6503F">
        <w:rPr>
          <w:b/>
          <w:lang w:eastAsia="ko-KR"/>
        </w:rPr>
        <w:t>MSG1</w:t>
      </w:r>
      <w:r w:rsidR="00D6503F" w:rsidRPr="00D6503F">
        <w:rPr>
          <w:b/>
          <w:lang w:eastAsia="ko-KR"/>
        </w:rPr>
        <w:t>s</w:t>
      </w:r>
      <w:r w:rsidR="00D6503F">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E3F2934" w14:textId="07400399" w:rsidR="00917DC4" w:rsidRDefault="00917DC4" w:rsidP="00395312">
      <w:pPr>
        <w:spacing w:after="180" w:line="240" w:lineRule="auto"/>
        <w:jc w:val="left"/>
        <w:rPr>
          <w:lang w:eastAsia="ko-KR"/>
        </w:rPr>
      </w:pPr>
      <w:r>
        <w:t>In this contribution, we</w:t>
      </w:r>
      <w:r w:rsidR="00DF3BD1">
        <w:t xml:space="preserve"> address</w:t>
      </w:r>
      <w:r>
        <w:t xml:space="preserve"> several solutions to enhance the CBRA procedure</w:t>
      </w:r>
      <w:r w:rsidR="00DF3BD1">
        <w:t xml:space="preserve"> in a single RA model</w:t>
      </w:r>
      <w:r>
        <w:t xml:space="preserve">, </w:t>
      </w:r>
      <w:r>
        <w:rPr>
          <w:lang w:eastAsia="ko-KR"/>
        </w:rPr>
        <w:t>and our observations and proposals are as follows.</w:t>
      </w:r>
    </w:p>
    <w:p w14:paraId="7D1FB19E" w14:textId="77777777" w:rsidR="0059010F" w:rsidRDefault="0059010F" w:rsidP="0059010F">
      <w:pPr>
        <w:rPr>
          <w:b/>
          <w:lang w:eastAsia="ko-KR"/>
        </w:rPr>
      </w:pPr>
      <w:r>
        <w:rPr>
          <w:rFonts w:hint="eastAsia"/>
          <w:b/>
          <w:lang w:eastAsia="ko-KR"/>
        </w:rPr>
        <w:t>Proposal</w:t>
      </w:r>
      <w:r>
        <w:rPr>
          <w:b/>
          <w:lang w:eastAsia="ko-KR"/>
        </w:rPr>
        <w:t xml:space="preserve"> 1</w:t>
      </w:r>
      <w:r>
        <w:rPr>
          <w:rFonts w:hint="eastAsia"/>
          <w:b/>
          <w:lang w:eastAsia="ko-KR"/>
        </w:rPr>
        <w:t xml:space="preserve">. </w:t>
      </w:r>
      <w:r>
        <w:rPr>
          <w:b/>
          <w:lang w:eastAsia="ko-KR"/>
        </w:rPr>
        <w:t xml:space="preserve">RAN2 allow </w:t>
      </w:r>
      <w:r w:rsidRPr="00B0234D">
        <w:rPr>
          <w:rFonts w:hint="eastAsia"/>
          <w:b/>
          <w:lang w:eastAsia="ko-KR"/>
        </w:rPr>
        <w:t>for a UE to transmit multiple MSG1s</w:t>
      </w:r>
      <w:r>
        <w:rPr>
          <w:b/>
          <w:lang w:eastAsia="ko-KR"/>
        </w:rPr>
        <w:t>.</w:t>
      </w:r>
    </w:p>
    <w:p w14:paraId="4CAE5436" w14:textId="77777777" w:rsidR="0059010F" w:rsidRDefault="0059010F" w:rsidP="0059010F">
      <w:pPr>
        <w:rPr>
          <w:b/>
          <w:lang w:eastAsia="ko-KR"/>
        </w:rPr>
      </w:pPr>
      <w:r>
        <w:rPr>
          <w:rFonts w:hint="eastAsia"/>
          <w:b/>
          <w:lang w:eastAsia="ko-KR"/>
        </w:rPr>
        <w:t xml:space="preserve">Observation </w:t>
      </w:r>
      <w:r>
        <w:rPr>
          <w:b/>
          <w:lang w:eastAsia="ko-KR"/>
        </w:rPr>
        <w:t>1</w:t>
      </w:r>
      <w:r>
        <w:rPr>
          <w:rFonts w:hint="eastAsia"/>
          <w:b/>
          <w:lang w:eastAsia="ko-KR"/>
        </w:rPr>
        <w:t xml:space="preserve">. </w:t>
      </w:r>
      <w:r>
        <w:rPr>
          <w:b/>
          <w:lang w:eastAsia="ko-KR"/>
        </w:rPr>
        <w:t>I</w:t>
      </w:r>
      <w:r w:rsidRPr="00787A6D">
        <w:rPr>
          <w:b/>
          <w:lang w:eastAsia="ko-KR"/>
        </w:rPr>
        <w:t>f</w:t>
      </w:r>
      <w:r>
        <w:rPr>
          <w:b/>
          <w:lang w:eastAsia="ko-KR"/>
        </w:rPr>
        <w:t xml:space="preserve"> a</w:t>
      </w:r>
      <w:r w:rsidRPr="00787A6D">
        <w:rPr>
          <w:b/>
          <w:lang w:eastAsia="ko-KR"/>
        </w:rPr>
        <w:t xml:space="preserve"> UE increments the preamble transmission counter only when receiving the LBT success, the RACH procedure can be stuck in RA resource selection step</w:t>
      </w:r>
      <w:r>
        <w:rPr>
          <w:b/>
          <w:lang w:eastAsia="ko-KR"/>
        </w:rPr>
        <w:t>,</w:t>
      </w:r>
      <w:r w:rsidRPr="00787A6D">
        <w:t xml:space="preserve"> </w:t>
      </w:r>
      <w:r w:rsidRPr="00787A6D">
        <w:rPr>
          <w:b/>
        </w:rPr>
        <w:t>especially</w:t>
      </w:r>
      <w:r>
        <w:t xml:space="preserve"> </w:t>
      </w:r>
      <w:r w:rsidRPr="00787A6D">
        <w:rPr>
          <w:b/>
          <w:lang w:eastAsia="ko-KR"/>
        </w:rPr>
        <w:t xml:space="preserve">in </w:t>
      </w:r>
      <w:r>
        <w:rPr>
          <w:b/>
          <w:lang w:eastAsia="ko-KR"/>
        </w:rPr>
        <w:t xml:space="preserve">the </w:t>
      </w:r>
      <w:r w:rsidRPr="00787A6D">
        <w:rPr>
          <w:b/>
          <w:lang w:eastAsia="ko-KR"/>
        </w:rPr>
        <w:t xml:space="preserve">worst case where LBT fails </w:t>
      </w:r>
      <w:r>
        <w:rPr>
          <w:b/>
          <w:lang w:eastAsia="ko-KR"/>
        </w:rPr>
        <w:t>continuously.</w:t>
      </w:r>
    </w:p>
    <w:p w14:paraId="19FBEB8E" w14:textId="77777777" w:rsidR="0059010F" w:rsidRDefault="0059010F" w:rsidP="0059010F">
      <w:pPr>
        <w:rPr>
          <w:b/>
          <w:lang w:eastAsia="ko-KR"/>
        </w:rPr>
      </w:pPr>
      <w:r>
        <w:rPr>
          <w:rFonts w:hint="eastAsia"/>
          <w:b/>
          <w:lang w:eastAsia="ko-KR"/>
        </w:rPr>
        <w:t>Proposal</w:t>
      </w:r>
      <w:r>
        <w:rPr>
          <w:b/>
          <w:lang w:eastAsia="ko-KR"/>
        </w:rPr>
        <w:t xml:space="preserve"> 2</w:t>
      </w:r>
      <w:r>
        <w:rPr>
          <w:rFonts w:hint="eastAsia"/>
          <w:b/>
          <w:lang w:eastAsia="ko-KR"/>
        </w:rPr>
        <w:t xml:space="preserve">. </w:t>
      </w:r>
      <w:r>
        <w:rPr>
          <w:b/>
          <w:lang w:eastAsia="ko-KR"/>
        </w:rPr>
        <w:t>RAN2 define the maximum number (</w:t>
      </w:r>
      <w:r w:rsidRPr="004F0035">
        <w:rPr>
          <w:b/>
          <w:i/>
          <w:lang w:eastAsia="ko-KR"/>
        </w:rPr>
        <w:t>N</w:t>
      </w:r>
      <w:r>
        <w:rPr>
          <w:b/>
          <w:lang w:eastAsia="ko-KR"/>
        </w:rPr>
        <w:t xml:space="preserve">) of transmission opportunities </w:t>
      </w:r>
      <w:r w:rsidRPr="00BE416C">
        <w:rPr>
          <w:b/>
          <w:lang w:eastAsia="ko-KR"/>
        </w:rPr>
        <w:t>for</w:t>
      </w:r>
      <w:r>
        <w:rPr>
          <w:b/>
          <w:lang w:eastAsia="ko-KR"/>
        </w:rPr>
        <w:t xml:space="preserve"> MSG1 per RA attempt.</w:t>
      </w:r>
    </w:p>
    <w:p w14:paraId="3B889F80" w14:textId="77777777" w:rsidR="0059010F" w:rsidRPr="004F0035" w:rsidRDefault="0059010F" w:rsidP="0059010F">
      <w:pPr>
        <w:rPr>
          <w:b/>
          <w:lang w:eastAsia="ko-KR"/>
        </w:rPr>
      </w:pPr>
      <w:r w:rsidRPr="004F0035">
        <w:rPr>
          <w:b/>
          <w:lang w:eastAsia="ko-KR"/>
        </w:rPr>
        <w:t xml:space="preserve">Proposal 3. </w:t>
      </w:r>
      <w:r w:rsidRPr="004F0035">
        <w:rPr>
          <w:b/>
          <w:i/>
          <w:lang w:eastAsia="ko-KR"/>
        </w:rPr>
        <w:t>PREAMBLE_TRANSMISSION_COUNTER</w:t>
      </w:r>
      <w:r w:rsidRPr="004F0035">
        <w:rPr>
          <w:b/>
          <w:lang w:eastAsia="ko-KR"/>
        </w:rPr>
        <w:t xml:space="preserve"> should be increment: </w:t>
      </w:r>
    </w:p>
    <w:p w14:paraId="035BB95C" w14:textId="77777777" w:rsidR="0059010F" w:rsidRPr="004F0035" w:rsidRDefault="0059010F" w:rsidP="0059010F">
      <w:pPr>
        <w:rPr>
          <w:b/>
          <w:lang w:eastAsia="ko-KR"/>
        </w:rPr>
      </w:pPr>
      <w:r>
        <w:rPr>
          <w:b/>
          <w:lang w:eastAsia="ko-KR"/>
        </w:rPr>
        <w:t xml:space="preserve">      </w:t>
      </w:r>
      <w:r w:rsidRPr="004F0035">
        <w:rPr>
          <w:b/>
          <w:lang w:eastAsia="ko-KR"/>
        </w:rPr>
        <w:t xml:space="preserve"> - if </w:t>
      </w:r>
      <w:r>
        <w:rPr>
          <w:b/>
          <w:lang w:eastAsia="ko-KR"/>
        </w:rPr>
        <w:t xml:space="preserve">the number of </w:t>
      </w:r>
      <w:r w:rsidRPr="004F0035">
        <w:rPr>
          <w:b/>
          <w:lang w:eastAsia="ko-KR"/>
        </w:rPr>
        <w:t>LBT failures for MSG1s per RA attempt has reached the maximum number (</w:t>
      </w:r>
      <w:r w:rsidRPr="004F0035">
        <w:rPr>
          <w:b/>
          <w:i/>
          <w:lang w:eastAsia="ko-KR"/>
        </w:rPr>
        <w:t>N</w:t>
      </w:r>
      <w:r w:rsidRPr="004F0035">
        <w:rPr>
          <w:b/>
          <w:lang w:eastAsia="ko-KR"/>
        </w:rPr>
        <w:t xml:space="preserve">); or </w:t>
      </w:r>
    </w:p>
    <w:p w14:paraId="1E8F40C0" w14:textId="78B3C4D6" w:rsidR="0059010F" w:rsidRPr="0059010F" w:rsidRDefault="0059010F" w:rsidP="0059010F">
      <w:pPr>
        <w:rPr>
          <w:b/>
          <w:lang w:eastAsia="ko-KR"/>
        </w:rPr>
      </w:pPr>
      <w:r w:rsidRPr="004F0035">
        <w:rPr>
          <w:b/>
          <w:lang w:eastAsia="ko-KR"/>
        </w:rPr>
        <w:t xml:space="preserve">       - if the UE doesn’t receive all RARs for transmitted multiple preambles (</w:t>
      </w:r>
      <w:r w:rsidRPr="004F0035">
        <w:rPr>
          <w:b/>
          <w:i/>
          <w:lang w:eastAsia="ko-KR"/>
        </w:rPr>
        <w:t>N</w:t>
      </w:r>
      <w:r w:rsidRPr="004F0035">
        <w:rPr>
          <w:b/>
          <w:lang w:eastAsia="ko-KR"/>
        </w:rPr>
        <w:t>).</w:t>
      </w:r>
    </w:p>
    <w:p w14:paraId="5BCB3A7A" w14:textId="77777777" w:rsidR="0059010F" w:rsidRDefault="0059010F" w:rsidP="0059010F">
      <w:pPr>
        <w:rPr>
          <w:b/>
          <w:lang w:eastAsia="ko-KR"/>
        </w:rPr>
      </w:pPr>
      <w:r>
        <w:rPr>
          <w:rFonts w:hint="eastAsia"/>
          <w:b/>
          <w:lang w:eastAsia="ko-KR"/>
        </w:rPr>
        <w:t xml:space="preserve">Observation 2. </w:t>
      </w:r>
      <w:r>
        <w:rPr>
          <w:b/>
          <w:lang w:eastAsia="ko-KR"/>
        </w:rPr>
        <w:t>It seems simpler to receive multiple RARs than to receive multiple UL grants in a RAR to improve the transmission opportunities for MSG3 with the current format.</w:t>
      </w:r>
    </w:p>
    <w:p w14:paraId="32FDFBB6" w14:textId="59648E3C" w:rsidR="0059010F" w:rsidRPr="00ED66C7" w:rsidRDefault="00ED66C7" w:rsidP="00ED66C7">
      <w:pPr>
        <w:rPr>
          <w:b/>
          <w:lang w:eastAsia="ko-KR"/>
        </w:rPr>
      </w:pPr>
      <w:r>
        <w:rPr>
          <w:rFonts w:hint="eastAsia"/>
          <w:b/>
          <w:lang w:eastAsia="ko-KR"/>
        </w:rPr>
        <w:t>Proposal</w:t>
      </w:r>
      <w:r>
        <w:rPr>
          <w:b/>
          <w:lang w:eastAsia="ko-KR"/>
        </w:rPr>
        <w:t xml:space="preserve"> 4.</w:t>
      </w:r>
      <w:r w:rsidRPr="00B0234D">
        <w:rPr>
          <w:rFonts w:hint="eastAsia"/>
          <w:b/>
          <w:lang w:eastAsia="ko-KR"/>
        </w:rPr>
        <w:t xml:space="preserve"> </w:t>
      </w:r>
      <w:r>
        <w:rPr>
          <w:b/>
          <w:lang w:eastAsia="ko-KR"/>
        </w:rPr>
        <w:t xml:space="preserve">UE </w:t>
      </w:r>
      <w:r w:rsidRPr="00D6503F">
        <w:rPr>
          <w:b/>
          <w:lang w:eastAsia="ko-KR"/>
        </w:rPr>
        <w:t>monitor multiple RARs for the transmitted</w:t>
      </w:r>
      <w:r>
        <w:rPr>
          <w:b/>
          <w:lang w:eastAsia="ko-KR"/>
        </w:rPr>
        <w:t xml:space="preserve"> multiple MSG1</w:t>
      </w:r>
      <w:r w:rsidRPr="00D6503F">
        <w:rPr>
          <w:b/>
          <w:lang w:eastAsia="ko-KR"/>
        </w:rPr>
        <w:t>s</w:t>
      </w:r>
      <w:r>
        <w:rPr>
          <w:b/>
          <w:lang w:eastAsia="ko-KR"/>
        </w:rPr>
        <w:t>.</w:t>
      </w:r>
    </w:p>
    <w:sectPr w:rsidR="0059010F" w:rsidRPr="00ED66C7">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4FAE9" w14:textId="77777777" w:rsidR="00DE53DE" w:rsidRDefault="00DE53DE">
      <w:pPr>
        <w:spacing w:after="0"/>
      </w:pPr>
      <w:r>
        <w:separator/>
      </w:r>
    </w:p>
  </w:endnote>
  <w:endnote w:type="continuationSeparator" w:id="0">
    <w:p w14:paraId="4F58A36D" w14:textId="77777777" w:rsidR="00DE53DE" w:rsidRDefault="00DE5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BE416C" w:rsidRDefault="00BE416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BE416C" w:rsidRDefault="00BE416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BE416C" w:rsidRDefault="00BE416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75687">
      <w:rPr>
        <w:rStyle w:val="a5"/>
      </w:rPr>
      <w:t>3</w:t>
    </w:r>
    <w:r>
      <w:rPr>
        <w:rStyle w:val="a5"/>
      </w:rPr>
      <w:fldChar w:fldCharType="end"/>
    </w:r>
  </w:p>
  <w:p w14:paraId="0602C949" w14:textId="2AAE5502" w:rsidR="00BE416C" w:rsidRDefault="00BE416C">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4375" w14:textId="77777777" w:rsidR="00DE53DE" w:rsidRDefault="00DE53DE">
      <w:pPr>
        <w:spacing w:after="0"/>
      </w:pPr>
      <w:r>
        <w:separator/>
      </w:r>
    </w:p>
  </w:footnote>
  <w:footnote w:type="continuationSeparator" w:id="0">
    <w:p w14:paraId="01D24936" w14:textId="77777777" w:rsidR="00DE53DE" w:rsidRDefault="00DE53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0342"/>
    <w:multiLevelType w:val="hybridMultilevel"/>
    <w:tmpl w:val="59C0B324"/>
    <w:lvl w:ilvl="0" w:tplc="8E745DF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FD5005"/>
    <w:multiLevelType w:val="hybridMultilevel"/>
    <w:tmpl w:val="5D6E9EC0"/>
    <w:lvl w:ilvl="0" w:tplc="8E745DF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8045DD6"/>
    <w:multiLevelType w:val="hybridMultilevel"/>
    <w:tmpl w:val="DEBA1C22"/>
    <w:lvl w:ilvl="0" w:tplc="7F0695E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9226C3"/>
    <w:multiLevelType w:val="hybridMultilevel"/>
    <w:tmpl w:val="DF648100"/>
    <w:lvl w:ilvl="0" w:tplc="4622EA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79305F3"/>
    <w:multiLevelType w:val="hybridMultilevel"/>
    <w:tmpl w:val="220EC998"/>
    <w:lvl w:ilvl="0" w:tplc="8E745DF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8208A7"/>
    <w:multiLevelType w:val="hybridMultilevel"/>
    <w:tmpl w:val="93FCA90A"/>
    <w:lvl w:ilvl="0" w:tplc="8E745DFE">
      <w:start w:val="2"/>
      <w:numFmt w:val="bullet"/>
      <w:lvlText w:val="-"/>
      <w:lvlJc w:val="left"/>
      <w:pPr>
        <w:ind w:left="760" w:hanging="360"/>
      </w:pPr>
      <w:rPr>
        <w:rFonts w:ascii="Times New Roman" w:eastAsia="바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8">
    <w:nsid w:val="6FA009AB"/>
    <w:multiLevelType w:val="hybridMultilevel"/>
    <w:tmpl w:val="5900B69A"/>
    <w:lvl w:ilvl="0" w:tplc="26C0DFE8">
      <w:start w:val="2"/>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0146DC0"/>
    <w:multiLevelType w:val="hybridMultilevel"/>
    <w:tmpl w:val="9BC21240"/>
    <w:lvl w:ilvl="0" w:tplc="409A9E3A">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63"/>
        </w:tabs>
        <w:ind w:left="63" w:hanging="360"/>
      </w:pPr>
      <w:rPr>
        <w:rFonts w:ascii="Courier New" w:hAnsi="Courier New" w:cs="Courier New" w:hint="default"/>
      </w:rPr>
    </w:lvl>
    <w:lvl w:ilvl="2" w:tplc="04090005" w:tentative="1">
      <w:start w:val="1"/>
      <w:numFmt w:val="bullet"/>
      <w:lvlText w:val=""/>
      <w:lvlJc w:val="left"/>
      <w:pPr>
        <w:tabs>
          <w:tab w:val="num" w:pos="783"/>
        </w:tabs>
        <w:ind w:left="783" w:hanging="360"/>
      </w:pPr>
      <w:rPr>
        <w:rFonts w:ascii="Wingdings" w:hAnsi="Wingdings" w:hint="default"/>
      </w:rPr>
    </w:lvl>
    <w:lvl w:ilvl="3" w:tplc="04090001" w:tentative="1">
      <w:start w:val="1"/>
      <w:numFmt w:val="bullet"/>
      <w:lvlText w:val=""/>
      <w:lvlJc w:val="left"/>
      <w:pPr>
        <w:tabs>
          <w:tab w:val="num" w:pos="1503"/>
        </w:tabs>
        <w:ind w:left="1503" w:hanging="360"/>
      </w:pPr>
      <w:rPr>
        <w:rFonts w:ascii="Symbol" w:hAnsi="Symbol" w:hint="default"/>
      </w:rPr>
    </w:lvl>
    <w:lvl w:ilvl="4" w:tplc="04090003" w:tentative="1">
      <w:start w:val="1"/>
      <w:numFmt w:val="bullet"/>
      <w:lvlText w:val="o"/>
      <w:lvlJc w:val="left"/>
      <w:pPr>
        <w:tabs>
          <w:tab w:val="num" w:pos="2223"/>
        </w:tabs>
        <w:ind w:left="2223" w:hanging="360"/>
      </w:pPr>
      <w:rPr>
        <w:rFonts w:ascii="Courier New" w:hAnsi="Courier New" w:cs="Courier New" w:hint="default"/>
      </w:rPr>
    </w:lvl>
    <w:lvl w:ilvl="5" w:tplc="04090005" w:tentative="1">
      <w:start w:val="1"/>
      <w:numFmt w:val="bullet"/>
      <w:lvlText w:val=""/>
      <w:lvlJc w:val="left"/>
      <w:pPr>
        <w:tabs>
          <w:tab w:val="num" w:pos="2943"/>
        </w:tabs>
        <w:ind w:left="2943" w:hanging="360"/>
      </w:pPr>
      <w:rPr>
        <w:rFonts w:ascii="Wingdings" w:hAnsi="Wingdings" w:hint="default"/>
      </w:rPr>
    </w:lvl>
    <w:lvl w:ilvl="6" w:tplc="04090001" w:tentative="1">
      <w:start w:val="1"/>
      <w:numFmt w:val="bullet"/>
      <w:lvlText w:val=""/>
      <w:lvlJc w:val="left"/>
      <w:pPr>
        <w:tabs>
          <w:tab w:val="num" w:pos="3663"/>
        </w:tabs>
        <w:ind w:left="3663" w:hanging="360"/>
      </w:pPr>
      <w:rPr>
        <w:rFonts w:ascii="Symbol" w:hAnsi="Symbol" w:hint="default"/>
      </w:rPr>
    </w:lvl>
    <w:lvl w:ilvl="7" w:tplc="04090003" w:tentative="1">
      <w:start w:val="1"/>
      <w:numFmt w:val="bullet"/>
      <w:lvlText w:val="o"/>
      <w:lvlJc w:val="left"/>
      <w:pPr>
        <w:tabs>
          <w:tab w:val="num" w:pos="4383"/>
        </w:tabs>
        <w:ind w:left="4383" w:hanging="360"/>
      </w:pPr>
      <w:rPr>
        <w:rFonts w:ascii="Courier New" w:hAnsi="Courier New" w:cs="Courier New" w:hint="default"/>
      </w:rPr>
    </w:lvl>
    <w:lvl w:ilvl="8" w:tplc="04090005" w:tentative="1">
      <w:start w:val="1"/>
      <w:numFmt w:val="bullet"/>
      <w:lvlText w:val=""/>
      <w:lvlJc w:val="left"/>
      <w:pPr>
        <w:tabs>
          <w:tab w:val="num" w:pos="5103"/>
        </w:tabs>
        <w:ind w:left="5103" w:hanging="360"/>
      </w:pPr>
      <w:rPr>
        <w:rFonts w:ascii="Wingdings" w:hAnsi="Wingdings" w:hint="default"/>
      </w:rPr>
    </w:lvl>
  </w:abstractNum>
  <w:abstractNum w:abstractNumId="21">
    <w:nsid w:val="74140674"/>
    <w:multiLevelType w:val="hybridMultilevel"/>
    <w:tmpl w:val="140429F6"/>
    <w:lvl w:ilvl="0" w:tplc="51A470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8B50778"/>
    <w:multiLevelType w:val="hybridMultilevel"/>
    <w:tmpl w:val="5FC2E9A8"/>
    <w:lvl w:ilvl="0" w:tplc="8E745DF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17"/>
  </w:num>
  <w:num w:numId="4">
    <w:abstractNumId w:val="22"/>
  </w:num>
  <w:num w:numId="5">
    <w:abstractNumId w:val="2"/>
  </w:num>
  <w:num w:numId="6">
    <w:abstractNumId w:val="5"/>
  </w:num>
  <w:num w:numId="7">
    <w:abstractNumId w:val="19"/>
  </w:num>
  <w:num w:numId="8">
    <w:abstractNumId w:val="1"/>
  </w:num>
  <w:num w:numId="9">
    <w:abstractNumId w:val="3"/>
  </w:num>
  <w:num w:numId="10">
    <w:abstractNumId w:val="20"/>
  </w:num>
  <w:num w:numId="11">
    <w:abstractNumId w:val="11"/>
  </w:num>
  <w:num w:numId="12">
    <w:abstractNumId w:val="7"/>
  </w:num>
  <w:num w:numId="13">
    <w:abstractNumId w:val="4"/>
  </w:num>
  <w:num w:numId="14">
    <w:abstractNumId w:val="10"/>
  </w:num>
  <w:num w:numId="15">
    <w:abstractNumId w:val="8"/>
  </w:num>
  <w:num w:numId="16">
    <w:abstractNumId w:val="18"/>
  </w:num>
  <w:num w:numId="17">
    <w:abstractNumId w:val="0"/>
  </w:num>
  <w:num w:numId="18">
    <w:abstractNumId w:val="15"/>
  </w:num>
  <w:num w:numId="19">
    <w:abstractNumId w:val="6"/>
  </w:num>
  <w:num w:numId="20">
    <w:abstractNumId w:val="23"/>
  </w:num>
  <w:num w:numId="21">
    <w:abstractNumId w:val="12"/>
  </w:num>
  <w:num w:numId="22">
    <w:abstractNumId w:val="14"/>
  </w:num>
  <w:num w:numId="23">
    <w:abstractNumId w:val="9"/>
  </w:num>
  <w:num w:numId="24">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4B80"/>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9B0"/>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4C55"/>
    <w:rsid w:val="00065B33"/>
    <w:rsid w:val="00065DA3"/>
    <w:rsid w:val="000660D1"/>
    <w:rsid w:val="000669F9"/>
    <w:rsid w:val="00071F18"/>
    <w:rsid w:val="000725CE"/>
    <w:rsid w:val="000728C8"/>
    <w:rsid w:val="00072963"/>
    <w:rsid w:val="00073AE6"/>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406"/>
    <w:rsid w:val="00093C24"/>
    <w:rsid w:val="00095D2D"/>
    <w:rsid w:val="00096144"/>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27F"/>
    <w:rsid w:val="000B1365"/>
    <w:rsid w:val="000B1701"/>
    <w:rsid w:val="000B1973"/>
    <w:rsid w:val="000B2108"/>
    <w:rsid w:val="000B29BA"/>
    <w:rsid w:val="000B39FD"/>
    <w:rsid w:val="000B3D34"/>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2E6"/>
    <w:rsid w:val="00102A08"/>
    <w:rsid w:val="00102D90"/>
    <w:rsid w:val="00102EF9"/>
    <w:rsid w:val="0010386E"/>
    <w:rsid w:val="00103C77"/>
    <w:rsid w:val="001046B6"/>
    <w:rsid w:val="00105D15"/>
    <w:rsid w:val="001061E3"/>
    <w:rsid w:val="00106A12"/>
    <w:rsid w:val="00110847"/>
    <w:rsid w:val="00110E54"/>
    <w:rsid w:val="00110F92"/>
    <w:rsid w:val="00111420"/>
    <w:rsid w:val="00112A90"/>
    <w:rsid w:val="0011344C"/>
    <w:rsid w:val="00113551"/>
    <w:rsid w:val="001136FB"/>
    <w:rsid w:val="001141D6"/>
    <w:rsid w:val="00114931"/>
    <w:rsid w:val="00115B56"/>
    <w:rsid w:val="0011625A"/>
    <w:rsid w:val="00116462"/>
    <w:rsid w:val="00116D50"/>
    <w:rsid w:val="00116DFF"/>
    <w:rsid w:val="0011727B"/>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26A"/>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813"/>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43BE"/>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85"/>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5C5"/>
    <w:rsid w:val="001E7942"/>
    <w:rsid w:val="001E7D4F"/>
    <w:rsid w:val="001F04BB"/>
    <w:rsid w:val="001F244F"/>
    <w:rsid w:val="001F27FD"/>
    <w:rsid w:val="001F3DA5"/>
    <w:rsid w:val="001F4257"/>
    <w:rsid w:val="001F62B3"/>
    <w:rsid w:val="001F7422"/>
    <w:rsid w:val="002013E8"/>
    <w:rsid w:val="00201D19"/>
    <w:rsid w:val="00202388"/>
    <w:rsid w:val="00203D57"/>
    <w:rsid w:val="0020435A"/>
    <w:rsid w:val="0020458C"/>
    <w:rsid w:val="00206AED"/>
    <w:rsid w:val="00206C81"/>
    <w:rsid w:val="002077E0"/>
    <w:rsid w:val="00207F80"/>
    <w:rsid w:val="00213F94"/>
    <w:rsid w:val="0021411C"/>
    <w:rsid w:val="002143BA"/>
    <w:rsid w:val="00215190"/>
    <w:rsid w:val="00215D97"/>
    <w:rsid w:val="002201E3"/>
    <w:rsid w:val="002201F6"/>
    <w:rsid w:val="00220CFF"/>
    <w:rsid w:val="002219FB"/>
    <w:rsid w:val="00221CE4"/>
    <w:rsid w:val="002220EA"/>
    <w:rsid w:val="00223FA0"/>
    <w:rsid w:val="00224156"/>
    <w:rsid w:val="00224CA2"/>
    <w:rsid w:val="002275B3"/>
    <w:rsid w:val="002315B5"/>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47AB3"/>
    <w:rsid w:val="00247C66"/>
    <w:rsid w:val="002503B8"/>
    <w:rsid w:val="00252558"/>
    <w:rsid w:val="00253113"/>
    <w:rsid w:val="00253328"/>
    <w:rsid w:val="002536D3"/>
    <w:rsid w:val="00254E54"/>
    <w:rsid w:val="00257CEE"/>
    <w:rsid w:val="00260DD2"/>
    <w:rsid w:val="00261EF2"/>
    <w:rsid w:val="00262C7F"/>
    <w:rsid w:val="0026302E"/>
    <w:rsid w:val="002630FB"/>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14B"/>
    <w:rsid w:val="00292AA4"/>
    <w:rsid w:val="00292F94"/>
    <w:rsid w:val="0029317D"/>
    <w:rsid w:val="002933CF"/>
    <w:rsid w:val="00293AE9"/>
    <w:rsid w:val="002954DC"/>
    <w:rsid w:val="00296161"/>
    <w:rsid w:val="00297C11"/>
    <w:rsid w:val="00297C52"/>
    <w:rsid w:val="00297D31"/>
    <w:rsid w:val="002A0548"/>
    <w:rsid w:val="002A4DB5"/>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108C"/>
    <w:rsid w:val="002C2038"/>
    <w:rsid w:val="002C2ED4"/>
    <w:rsid w:val="002C33B5"/>
    <w:rsid w:val="002C51F0"/>
    <w:rsid w:val="002C6129"/>
    <w:rsid w:val="002C68E8"/>
    <w:rsid w:val="002C7AD6"/>
    <w:rsid w:val="002C7EA1"/>
    <w:rsid w:val="002D04D0"/>
    <w:rsid w:val="002D0EF1"/>
    <w:rsid w:val="002D0FE4"/>
    <w:rsid w:val="002D195F"/>
    <w:rsid w:val="002D2752"/>
    <w:rsid w:val="002D2987"/>
    <w:rsid w:val="002D2C21"/>
    <w:rsid w:val="002D2D94"/>
    <w:rsid w:val="002D31FE"/>
    <w:rsid w:val="002D35E9"/>
    <w:rsid w:val="002D360F"/>
    <w:rsid w:val="002D394C"/>
    <w:rsid w:val="002D443A"/>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1BEA"/>
    <w:rsid w:val="002F20F0"/>
    <w:rsid w:val="002F2870"/>
    <w:rsid w:val="002F342B"/>
    <w:rsid w:val="002F4143"/>
    <w:rsid w:val="002F5762"/>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5D19"/>
    <w:rsid w:val="003365B0"/>
    <w:rsid w:val="0033703A"/>
    <w:rsid w:val="00337A77"/>
    <w:rsid w:val="00340222"/>
    <w:rsid w:val="003418DB"/>
    <w:rsid w:val="00342405"/>
    <w:rsid w:val="00343C8F"/>
    <w:rsid w:val="003451CB"/>
    <w:rsid w:val="0034538C"/>
    <w:rsid w:val="0034633A"/>
    <w:rsid w:val="0035011E"/>
    <w:rsid w:val="00350C6C"/>
    <w:rsid w:val="0035137D"/>
    <w:rsid w:val="00352645"/>
    <w:rsid w:val="00352C70"/>
    <w:rsid w:val="003548E7"/>
    <w:rsid w:val="003549B5"/>
    <w:rsid w:val="00354DB9"/>
    <w:rsid w:val="00355DA5"/>
    <w:rsid w:val="00357274"/>
    <w:rsid w:val="00361B65"/>
    <w:rsid w:val="00361E2C"/>
    <w:rsid w:val="00362B99"/>
    <w:rsid w:val="00362E2F"/>
    <w:rsid w:val="00363E47"/>
    <w:rsid w:val="00365372"/>
    <w:rsid w:val="00365E4E"/>
    <w:rsid w:val="00371B48"/>
    <w:rsid w:val="003723D7"/>
    <w:rsid w:val="003733A5"/>
    <w:rsid w:val="00373965"/>
    <w:rsid w:val="0037442D"/>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1348"/>
    <w:rsid w:val="003C3F12"/>
    <w:rsid w:val="003C4BB8"/>
    <w:rsid w:val="003C5412"/>
    <w:rsid w:val="003C5FCD"/>
    <w:rsid w:val="003C6234"/>
    <w:rsid w:val="003C7260"/>
    <w:rsid w:val="003D1F3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075E"/>
    <w:rsid w:val="003F08F9"/>
    <w:rsid w:val="003F1428"/>
    <w:rsid w:val="003F205A"/>
    <w:rsid w:val="003F3A9C"/>
    <w:rsid w:val="003F3B1F"/>
    <w:rsid w:val="003F3EF2"/>
    <w:rsid w:val="003F4C71"/>
    <w:rsid w:val="003F4F16"/>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59A0"/>
    <w:rsid w:val="00416CEB"/>
    <w:rsid w:val="0042035D"/>
    <w:rsid w:val="00421B35"/>
    <w:rsid w:val="00421BD2"/>
    <w:rsid w:val="00422068"/>
    <w:rsid w:val="00424049"/>
    <w:rsid w:val="00424C0C"/>
    <w:rsid w:val="004252D0"/>
    <w:rsid w:val="00425EBD"/>
    <w:rsid w:val="004273D7"/>
    <w:rsid w:val="00427A65"/>
    <w:rsid w:val="00427AE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03B"/>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605B"/>
    <w:rsid w:val="004871B0"/>
    <w:rsid w:val="00487603"/>
    <w:rsid w:val="004903EC"/>
    <w:rsid w:val="00490B90"/>
    <w:rsid w:val="00490FFA"/>
    <w:rsid w:val="00491DA6"/>
    <w:rsid w:val="00492941"/>
    <w:rsid w:val="0049297A"/>
    <w:rsid w:val="00493A55"/>
    <w:rsid w:val="00493D0C"/>
    <w:rsid w:val="00493D24"/>
    <w:rsid w:val="00494320"/>
    <w:rsid w:val="004946B9"/>
    <w:rsid w:val="004951C6"/>
    <w:rsid w:val="004967FE"/>
    <w:rsid w:val="00496CCF"/>
    <w:rsid w:val="00497117"/>
    <w:rsid w:val="00497515"/>
    <w:rsid w:val="00497CC5"/>
    <w:rsid w:val="004A29BE"/>
    <w:rsid w:val="004A5958"/>
    <w:rsid w:val="004A5F20"/>
    <w:rsid w:val="004A737E"/>
    <w:rsid w:val="004B086A"/>
    <w:rsid w:val="004B0E12"/>
    <w:rsid w:val="004B2036"/>
    <w:rsid w:val="004B24E0"/>
    <w:rsid w:val="004B29AD"/>
    <w:rsid w:val="004B2C27"/>
    <w:rsid w:val="004B2C70"/>
    <w:rsid w:val="004B2CCE"/>
    <w:rsid w:val="004B30B6"/>
    <w:rsid w:val="004B3A85"/>
    <w:rsid w:val="004B3E6F"/>
    <w:rsid w:val="004B4C3F"/>
    <w:rsid w:val="004B4D7B"/>
    <w:rsid w:val="004B568B"/>
    <w:rsid w:val="004B6CCB"/>
    <w:rsid w:val="004B7AAA"/>
    <w:rsid w:val="004C01AE"/>
    <w:rsid w:val="004C0C9A"/>
    <w:rsid w:val="004C0D21"/>
    <w:rsid w:val="004C0D84"/>
    <w:rsid w:val="004C1468"/>
    <w:rsid w:val="004C2291"/>
    <w:rsid w:val="004C3287"/>
    <w:rsid w:val="004C3932"/>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4F9E"/>
    <w:rsid w:val="004D6F0A"/>
    <w:rsid w:val="004D7865"/>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0035"/>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06A46"/>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3ADE"/>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4F7D"/>
    <w:rsid w:val="00547C78"/>
    <w:rsid w:val="005509EB"/>
    <w:rsid w:val="00550ACD"/>
    <w:rsid w:val="0055192A"/>
    <w:rsid w:val="00551ACD"/>
    <w:rsid w:val="00553998"/>
    <w:rsid w:val="00553A89"/>
    <w:rsid w:val="00553CC3"/>
    <w:rsid w:val="005542E5"/>
    <w:rsid w:val="005549CF"/>
    <w:rsid w:val="00555391"/>
    <w:rsid w:val="00555EEE"/>
    <w:rsid w:val="00555EF4"/>
    <w:rsid w:val="00557D0F"/>
    <w:rsid w:val="00560597"/>
    <w:rsid w:val="005605F4"/>
    <w:rsid w:val="00561233"/>
    <w:rsid w:val="005624B4"/>
    <w:rsid w:val="00562E86"/>
    <w:rsid w:val="005637AB"/>
    <w:rsid w:val="00563C1F"/>
    <w:rsid w:val="00565C5C"/>
    <w:rsid w:val="005665D3"/>
    <w:rsid w:val="00566C2D"/>
    <w:rsid w:val="00566CDE"/>
    <w:rsid w:val="00567E0E"/>
    <w:rsid w:val="00570135"/>
    <w:rsid w:val="005701A9"/>
    <w:rsid w:val="005705A3"/>
    <w:rsid w:val="005707CE"/>
    <w:rsid w:val="00571B9D"/>
    <w:rsid w:val="00572813"/>
    <w:rsid w:val="00572A4D"/>
    <w:rsid w:val="00572B7F"/>
    <w:rsid w:val="00574181"/>
    <w:rsid w:val="00575563"/>
    <w:rsid w:val="00575596"/>
    <w:rsid w:val="005763D4"/>
    <w:rsid w:val="0058102C"/>
    <w:rsid w:val="00581C9F"/>
    <w:rsid w:val="00581D9D"/>
    <w:rsid w:val="005827CC"/>
    <w:rsid w:val="00582BFF"/>
    <w:rsid w:val="00583F0C"/>
    <w:rsid w:val="00583FC8"/>
    <w:rsid w:val="00585441"/>
    <w:rsid w:val="005855DC"/>
    <w:rsid w:val="0059003D"/>
    <w:rsid w:val="0059010F"/>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62C"/>
    <w:rsid w:val="005B1E63"/>
    <w:rsid w:val="005B1EAE"/>
    <w:rsid w:val="005B261C"/>
    <w:rsid w:val="005B2C95"/>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18D2"/>
    <w:rsid w:val="005D25B3"/>
    <w:rsid w:val="005D2904"/>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5F07"/>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5FB"/>
    <w:rsid w:val="00606E62"/>
    <w:rsid w:val="0060786F"/>
    <w:rsid w:val="00607A4F"/>
    <w:rsid w:val="00610426"/>
    <w:rsid w:val="006105B1"/>
    <w:rsid w:val="00610D1B"/>
    <w:rsid w:val="00611481"/>
    <w:rsid w:val="00611743"/>
    <w:rsid w:val="00611792"/>
    <w:rsid w:val="00611D1F"/>
    <w:rsid w:val="00611D74"/>
    <w:rsid w:val="00612C3D"/>
    <w:rsid w:val="006133EF"/>
    <w:rsid w:val="00613FA0"/>
    <w:rsid w:val="00614DE8"/>
    <w:rsid w:val="00616207"/>
    <w:rsid w:val="00616E83"/>
    <w:rsid w:val="00616F62"/>
    <w:rsid w:val="00617AA3"/>
    <w:rsid w:val="006200E9"/>
    <w:rsid w:val="00620422"/>
    <w:rsid w:val="00621B9E"/>
    <w:rsid w:val="00622639"/>
    <w:rsid w:val="00622D7C"/>
    <w:rsid w:val="00623B69"/>
    <w:rsid w:val="00624024"/>
    <w:rsid w:val="00624C15"/>
    <w:rsid w:val="00624D44"/>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344"/>
    <w:rsid w:val="006557E5"/>
    <w:rsid w:val="00655995"/>
    <w:rsid w:val="00655D47"/>
    <w:rsid w:val="00656388"/>
    <w:rsid w:val="00656FB6"/>
    <w:rsid w:val="00657DAC"/>
    <w:rsid w:val="00657DF4"/>
    <w:rsid w:val="00660487"/>
    <w:rsid w:val="00660ECE"/>
    <w:rsid w:val="006617D0"/>
    <w:rsid w:val="0066254B"/>
    <w:rsid w:val="00663CF0"/>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580E"/>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45B2"/>
    <w:rsid w:val="006A567C"/>
    <w:rsid w:val="006A6716"/>
    <w:rsid w:val="006A6DE2"/>
    <w:rsid w:val="006A72A0"/>
    <w:rsid w:val="006A7B02"/>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3DDF"/>
    <w:rsid w:val="006E40CA"/>
    <w:rsid w:val="006E445F"/>
    <w:rsid w:val="006E4E45"/>
    <w:rsid w:val="006E698C"/>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444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4AE"/>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3817"/>
    <w:rsid w:val="00744A34"/>
    <w:rsid w:val="00745F5A"/>
    <w:rsid w:val="007476DA"/>
    <w:rsid w:val="00750228"/>
    <w:rsid w:val="007507B1"/>
    <w:rsid w:val="00750A15"/>
    <w:rsid w:val="00752256"/>
    <w:rsid w:val="00752379"/>
    <w:rsid w:val="00752750"/>
    <w:rsid w:val="007527D7"/>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364"/>
    <w:rsid w:val="0076697D"/>
    <w:rsid w:val="00767785"/>
    <w:rsid w:val="00767D21"/>
    <w:rsid w:val="00770003"/>
    <w:rsid w:val="00776803"/>
    <w:rsid w:val="00777E8C"/>
    <w:rsid w:val="00780752"/>
    <w:rsid w:val="007821D7"/>
    <w:rsid w:val="007824F8"/>
    <w:rsid w:val="00782B28"/>
    <w:rsid w:val="00782BF6"/>
    <w:rsid w:val="00782E42"/>
    <w:rsid w:val="007853B0"/>
    <w:rsid w:val="00785DA0"/>
    <w:rsid w:val="007860E7"/>
    <w:rsid w:val="00786162"/>
    <w:rsid w:val="007861C1"/>
    <w:rsid w:val="00786B57"/>
    <w:rsid w:val="00787A6D"/>
    <w:rsid w:val="00790415"/>
    <w:rsid w:val="00790FDB"/>
    <w:rsid w:val="00793397"/>
    <w:rsid w:val="007948DD"/>
    <w:rsid w:val="0079604E"/>
    <w:rsid w:val="00796420"/>
    <w:rsid w:val="007966D8"/>
    <w:rsid w:val="00797B95"/>
    <w:rsid w:val="00797CA3"/>
    <w:rsid w:val="007A012C"/>
    <w:rsid w:val="007A0698"/>
    <w:rsid w:val="007A09C4"/>
    <w:rsid w:val="007A113F"/>
    <w:rsid w:val="007A159C"/>
    <w:rsid w:val="007A37D6"/>
    <w:rsid w:val="007A4E36"/>
    <w:rsid w:val="007A5091"/>
    <w:rsid w:val="007A51B3"/>
    <w:rsid w:val="007A617E"/>
    <w:rsid w:val="007A692C"/>
    <w:rsid w:val="007A6B8F"/>
    <w:rsid w:val="007A712A"/>
    <w:rsid w:val="007A75EC"/>
    <w:rsid w:val="007A766A"/>
    <w:rsid w:val="007A7E6B"/>
    <w:rsid w:val="007B08FE"/>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1E13"/>
    <w:rsid w:val="007D23C0"/>
    <w:rsid w:val="007D3930"/>
    <w:rsid w:val="007D3CF7"/>
    <w:rsid w:val="007D4D07"/>
    <w:rsid w:val="007E24B1"/>
    <w:rsid w:val="007E262F"/>
    <w:rsid w:val="007E4F8B"/>
    <w:rsid w:val="007E4FEF"/>
    <w:rsid w:val="007E74B7"/>
    <w:rsid w:val="007E7ABD"/>
    <w:rsid w:val="007E7BB1"/>
    <w:rsid w:val="007E7F18"/>
    <w:rsid w:val="007F0516"/>
    <w:rsid w:val="007F101C"/>
    <w:rsid w:val="007F1388"/>
    <w:rsid w:val="007F162A"/>
    <w:rsid w:val="007F2254"/>
    <w:rsid w:val="007F2325"/>
    <w:rsid w:val="007F2802"/>
    <w:rsid w:val="007F2C32"/>
    <w:rsid w:val="007F3D1D"/>
    <w:rsid w:val="007F44CB"/>
    <w:rsid w:val="007F4CAD"/>
    <w:rsid w:val="007F628B"/>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C84"/>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1A64"/>
    <w:rsid w:val="00832330"/>
    <w:rsid w:val="00833CD2"/>
    <w:rsid w:val="008353C5"/>
    <w:rsid w:val="00836823"/>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2B63"/>
    <w:rsid w:val="00863B92"/>
    <w:rsid w:val="008662E5"/>
    <w:rsid w:val="008669C3"/>
    <w:rsid w:val="00867120"/>
    <w:rsid w:val="00867567"/>
    <w:rsid w:val="00870439"/>
    <w:rsid w:val="0087262A"/>
    <w:rsid w:val="00873F9C"/>
    <w:rsid w:val="008750F5"/>
    <w:rsid w:val="008756BD"/>
    <w:rsid w:val="00876DCF"/>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CED"/>
    <w:rsid w:val="00884654"/>
    <w:rsid w:val="00885B03"/>
    <w:rsid w:val="00886232"/>
    <w:rsid w:val="00886EA9"/>
    <w:rsid w:val="0088730B"/>
    <w:rsid w:val="00887342"/>
    <w:rsid w:val="0088782F"/>
    <w:rsid w:val="0089017F"/>
    <w:rsid w:val="00890494"/>
    <w:rsid w:val="00891304"/>
    <w:rsid w:val="0089242E"/>
    <w:rsid w:val="0089301A"/>
    <w:rsid w:val="00893805"/>
    <w:rsid w:val="00893EF2"/>
    <w:rsid w:val="0089421E"/>
    <w:rsid w:val="008947A8"/>
    <w:rsid w:val="00894967"/>
    <w:rsid w:val="00894CD1"/>
    <w:rsid w:val="00896520"/>
    <w:rsid w:val="00897BE3"/>
    <w:rsid w:val="008A1C07"/>
    <w:rsid w:val="008A22B3"/>
    <w:rsid w:val="008A2C5A"/>
    <w:rsid w:val="008A2D36"/>
    <w:rsid w:val="008A4029"/>
    <w:rsid w:val="008A5D24"/>
    <w:rsid w:val="008A60E2"/>
    <w:rsid w:val="008A7310"/>
    <w:rsid w:val="008A7403"/>
    <w:rsid w:val="008A7C8A"/>
    <w:rsid w:val="008B1719"/>
    <w:rsid w:val="008B180B"/>
    <w:rsid w:val="008B22FA"/>
    <w:rsid w:val="008B45DD"/>
    <w:rsid w:val="008B47B4"/>
    <w:rsid w:val="008B4A14"/>
    <w:rsid w:val="008B5AFA"/>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435"/>
    <w:rsid w:val="008D1579"/>
    <w:rsid w:val="008D15C0"/>
    <w:rsid w:val="008D2E44"/>
    <w:rsid w:val="008D3038"/>
    <w:rsid w:val="008D3B46"/>
    <w:rsid w:val="008D3E56"/>
    <w:rsid w:val="008D4114"/>
    <w:rsid w:val="008D4811"/>
    <w:rsid w:val="008D564D"/>
    <w:rsid w:val="008D5900"/>
    <w:rsid w:val="008D5B7C"/>
    <w:rsid w:val="008D60FB"/>
    <w:rsid w:val="008D6764"/>
    <w:rsid w:val="008D6839"/>
    <w:rsid w:val="008D7CB7"/>
    <w:rsid w:val="008E1178"/>
    <w:rsid w:val="008E2B2A"/>
    <w:rsid w:val="008E3F0E"/>
    <w:rsid w:val="008E5806"/>
    <w:rsid w:val="008E68F1"/>
    <w:rsid w:val="008E6CA6"/>
    <w:rsid w:val="008E6DAC"/>
    <w:rsid w:val="008E77B6"/>
    <w:rsid w:val="008F0889"/>
    <w:rsid w:val="008F08D7"/>
    <w:rsid w:val="008F0BF8"/>
    <w:rsid w:val="008F247B"/>
    <w:rsid w:val="008F35F6"/>
    <w:rsid w:val="008F36D2"/>
    <w:rsid w:val="008F53F4"/>
    <w:rsid w:val="008F6BDF"/>
    <w:rsid w:val="0090116F"/>
    <w:rsid w:val="00902E29"/>
    <w:rsid w:val="00903E35"/>
    <w:rsid w:val="00907306"/>
    <w:rsid w:val="00907D23"/>
    <w:rsid w:val="009104AA"/>
    <w:rsid w:val="00910854"/>
    <w:rsid w:val="009116BF"/>
    <w:rsid w:val="00912BE7"/>
    <w:rsid w:val="009131BD"/>
    <w:rsid w:val="009136ED"/>
    <w:rsid w:val="00913F28"/>
    <w:rsid w:val="00914247"/>
    <w:rsid w:val="009150FE"/>
    <w:rsid w:val="009156B9"/>
    <w:rsid w:val="00915DF5"/>
    <w:rsid w:val="00916589"/>
    <w:rsid w:val="00917AF1"/>
    <w:rsid w:val="00917DC4"/>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40E"/>
    <w:rsid w:val="0093783C"/>
    <w:rsid w:val="0094037D"/>
    <w:rsid w:val="00940596"/>
    <w:rsid w:val="00940F47"/>
    <w:rsid w:val="00941291"/>
    <w:rsid w:val="009418B7"/>
    <w:rsid w:val="0094204D"/>
    <w:rsid w:val="00942E94"/>
    <w:rsid w:val="0094449C"/>
    <w:rsid w:val="0094485D"/>
    <w:rsid w:val="00945963"/>
    <w:rsid w:val="0094681E"/>
    <w:rsid w:val="00946E08"/>
    <w:rsid w:val="00951844"/>
    <w:rsid w:val="00952829"/>
    <w:rsid w:val="00952A69"/>
    <w:rsid w:val="009537FD"/>
    <w:rsid w:val="00953891"/>
    <w:rsid w:val="0095399B"/>
    <w:rsid w:val="00953D27"/>
    <w:rsid w:val="009555A4"/>
    <w:rsid w:val="009569A8"/>
    <w:rsid w:val="00956BDF"/>
    <w:rsid w:val="00956C5B"/>
    <w:rsid w:val="009576F5"/>
    <w:rsid w:val="00957AA7"/>
    <w:rsid w:val="00957AF3"/>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4E74"/>
    <w:rsid w:val="00986062"/>
    <w:rsid w:val="0098656A"/>
    <w:rsid w:val="009865A9"/>
    <w:rsid w:val="00987671"/>
    <w:rsid w:val="009879A4"/>
    <w:rsid w:val="00987E30"/>
    <w:rsid w:val="00990250"/>
    <w:rsid w:val="00990ED6"/>
    <w:rsid w:val="009924BE"/>
    <w:rsid w:val="00992696"/>
    <w:rsid w:val="00992BF5"/>
    <w:rsid w:val="00992CE4"/>
    <w:rsid w:val="00993856"/>
    <w:rsid w:val="0099452A"/>
    <w:rsid w:val="009946CA"/>
    <w:rsid w:val="009952DB"/>
    <w:rsid w:val="00995E2D"/>
    <w:rsid w:val="00997416"/>
    <w:rsid w:val="00997456"/>
    <w:rsid w:val="00997564"/>
    <w:rsid w:val="00997654"/>
    <w:rsid w:val="00997FA6"/>
    <w:rsid w:val="009A1170"/>
    <w:rsid w:val="009A13E0"/>
    <w:rsid w:val="009A1BC5"/>
    <w:rsid w:val="009A2B7B"/>
    <w:rsid w:val="009A2E5D"/>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6D01"/>
    <w:rsid w:val="009B733F"/>
    <w:rsid w:val="009B7AC5"/>
    <w:rsid w:val="009C0B91"/>
    <w:rsid w:val="009C112A"/>
    <w:rsid w:val="009C37FA"/>
    <w:rsid w:val="009C458D"/>
    <w:rsid w:val="009C485F"/>
    <w:rsid w:val="009C4BEE"/>
    <w:rsid w:val="009C596E"/>
    <w:rsid w:val="009C599A"/>
    <w:rsid w:val="009C5FDC"/>
    <w:rsid w:val="009D0A93"/>
    <w:rsid w:val="009D1A6B"/>
    <w:rsid w:val="009D1B53"/>
    <w:rsid w:val="009D1F23"/>
    <w:rsid w:val="009D2198"/>
    <w:rsid w:val="009D2399"/>
    <w:rsid w:val="009D39F4"/>
    <w:rsid w:val="009D3B84"/>
    <w:rsid w:val="009D4DE4"/>
    <w:rsid w:val="009D5BD8"/>
    <w:rsid w:val="009D7106"/>
    <w:rsid w:val="009D7755"/>
    <w:rsid w:val="009E0F1B"/>
    <w:rsid w:val="009E4B32"/>
    <w:rsid w:val="009E4DC6"/>
    <w:rsid w:val="009E53AC"/>
    <w:rsid w:val="009E56A2"/>
    <w:rsid w:val="009E6427"/>
    <w:rsid w:val="009E740F"/>
    <w:rsid w:val="009E7A37"/>
    <w:rsid w:val="009E7B35"/>
    <w:rsid w:val="009F0740"/>
    <w:rsid w:val="009F09A0"/>
    <w:rsid w:val="009F15F1"/>
    <w:rsid w:val="009F19EF"/>
    <w:rsid w:val="009F372A"/>
    <w:rsid w:val="009F3EAC"/>
    <w:rsid w:val="009F3FD2"/>
    <w:rsid w:val="009F4508"/>
    <w:rsid w:val="009F6151"/>
    <w:rsid w:val="009F710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0F3"/>
    <w:rsid w:val="00A125D1"/>
    <w:rsid w:val="00A12C2F"/>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52"/>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73B"/>
    <w:rsid w:val="00A578F9"/>
    <w:rsid w:val="00A57B43"/>
    <w:rsid w:val="00A57DF0"/>
    <w:rsid w:val="00A60D05"/>
    <w:rsid w:val="00A6279B"/>
    <w:rsid w:val="00A6302C"/>
    <w:rsid w:val="00A633FE"/>
    <w:rsid w:val="00A645D4"/>
    <w:rsid w:val="00A65480"/>
    <w:rsid w:val="00A662A5"/>
    <w:rsid w:val="00A66406"/>
    <w:rsid w:val="00A668DC"/>
    <w:rsid w:val="00A67FC8"/>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775"/>
    <w:rsid w:val="00A8594F"/>
    <w:rsid w:val="00A85BF2"/>
    <w:rsid w:val="00A866EB"/>
    <w:rsid w:val="00A90BDE"/>
    <w:rsid w:val="00A9191F"/>
    <w:rsid w:val="00A92239"/>
    <w:rsid w:val="00A92D10"/>
    <w:rsid w:val="00A92FB4"/>
    <w:rsid w:val="00A92FB9"/>
    <w:rsid w:val="00A9481A"/>
    <w:rsid w:val="00A94ACC"/>
    <w:rsid w:val="00A961DA"/>
    <w:rsid w:val="00A962EE"/>
    <w:rsid w:val="00A975E4"/>
    <w:rsid w:val="00A97B98"/>
    <w:rsid w:val="00A97F96"/>
    <w:rsid w:val="00AA0BF2"/>
    <w:rsid w:val="00AA14D5"/>
    <w:rsid w:val="00AA17DD"/>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4522"/>
    <w:rsid w:val="00AB52A4"/>
    <w:rsid w:val="00AB5451"/>
    <w:rsid w:val="00AB567B"/>
    <w:rsid w:val="00AB6AD7"/>
    <w:rsid w:val="00AB7730"/>
    <w:rsid w:val="00AB793B"/>
    <w:rsid w:val="00AB7AC2"/>
    <w:rsid w:val="00AB7BBE"/>
    <w:rsid w:val="00AB7CA0"/>
    <w:rsid w:val="00AC1F71"/>
    <w:rsid w:val="00AC336B"/>
    <w:rsid w:val="00AC3371"/>
    <w:rsid w:val="00AC3E65"/>
    <w:rsid w:val="00AC4BFE"/>
    <w:rsid w:val="00AC4C8A"/>
    <w:rsid w:val="00AC589A"/>
    <w:rsid w:val="00AC5F16"/>
    <w:rsid w:val="00AC6737"/>
    <w:rsid w:val="00AD0B45"/>
    <w:rsid w:val="00AD135B"/>
    <w:rsid w:val="00AD2EB1"/>
    <w:rsid w:val="00AD38E1"/>
    <w:rsid w:val="00AD3DCA"/>
    <w:rsid w:val="00AD406B"/>
    <w:rsid w:val="00AD5A95"/>
    <w:rsid w:val="00AD62E7"/>
    <w:rsid w:val="00AE0595"/>
    <w:rsid w:val="00AE115C"/>
    <w:rsid w:val="00AE1CFB"/>
    <w:rsid w:val="00AE1E36"/>
    <w:rsid w:val="00AE2FEE"/>
    <w:rsid w:val="00AE41A2"/>
    <w:rsid w:val="00AE4FAC"/>
    <w:rsid w:val="00AE534E"/>
    <w:rsid w:val="00AE6DE5"/>
    <w:rsid w:val="00AE791D"/>
    <w:rsid w:val="00AF0F26"/>
    <w:rsid w:val="00AF282A"/>
    <w:rsid w:val="00AF2A66"/>
    <w:rsid w:val="00AF46A9"/>
    <w:rsid w:val="00AF4E40"/>
    <w:rsid w:val="00AF4FC5"/>
    <w:rsid w:val="00AF5B90"/>
    <w:rsid w:val="00AF5FF3"/>
    <w:rsid w:val="00AF6752"/>
    <w:rsid w:val="00AF6D56"/>
    <w:rsid w:val="00AF73E7"/>
    <w:rsid w:val="00AF76E6"/>
    <w:rsid w:val="00AF7A4B"/>
    <w:rsid w:val="00B01104"/>
    <w:rsid w:val="00B0234D"/>
    <w:rsid w:val="00B03278"/>
    <w:rsid w:val="00B0369E"/>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48"/>
    <w:rsid w:val="00B31553"/>
    <w:rsid w:val="00B32A6E"/>
    <w:rsid w:val="00B3357C"/>
    <w:rsid w:val="00B34341"/>
    <w:rsid w:val="00B34453"/>
    <w:rsid w:val="00B34538"/>
    <w:rsid w:val="00B34761"/>
    <w:rsid w:val="00B37ED0"/>
    <w:rsid w:val="00B40C4F"/>
    <w:rsid w:val="00B412AE"/>
    <w:rsid w:val="00B4222C"/>
    <w:rsid w:val="00B42BF5"/>
    <w:rsid w:val="00B43D12"/>
    <w:rsid w:val="00B44890"/>
    <w:rsid w:val="00B449D9"/>
    <w:rsid w:val="00B44F8F"/>
    <w:rsid w:val="00B47CE7"/>
    <w:rsid w:val="00B51378"/>
    <w:rsid w:val="00B51556"/>
    <w:rsid w:val="00B51FF3"/>
    <w:rsid w:val="00B52526"/>
    <w:rsid w:val="00B54A46"/>
    <w:rsid w:val="00B5685D"/>
    <w:rsid w:val="00B56F92"/>
    <w:rsid w:val="00B57E73"/>
    <w:rsid w:val="00B60878"/>
    <w:rsid w:val="00B614B8"/>
    <w:rsid w:val="00B61EB3"/>
    <w:rsid w:val="00B6246F"/>
    <w:rsid w:val="00B628D3"/>
    <w:rsid w:val="00B639AC"/>
    <w:rsid w:val="00B63A49"/>
    <w:rsid w:val="00B6574C"/>
    <w:rsid w:val="00B66000"/>
    <w:rsid w:val="00B66052"/>
    <w:rsid w:val="00B6671E"/>
    <w:rsid w:val="00B67016"/>
    <w:rsid w:val="00B670DB"/>
    <w:rsid w:val="00B6714F"/>
    <w:rsid w:val="00B71FC7"/>
    <w:rsid w:val="00B72D34"/>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9F3"/>
    <w:rsid w:val="00BA307B"/>
    <w:rsid w:val="00BA42D9"/>
    <w:rsid w:val="00BA458E"/>
    <w:rsid w:val="00BA4BB0"/>
    <w:rsid w:val="00BA4E67"/>
    <w:rsid w:val="00BA6666"/>
    <w:rsid w:val="00BA6788"/>
    <w:rsid w:val="00BA7050"/>
    <w:rsid w:val="00BB0D2D"/>
    <w:rsid w:val="00BB2980"/>
    <w:rsid w:val="00BB3499"/>
    <w:rsid w:val="00BB404C"/>
    <w:rsid w:val="00BB4293"/>
    <w:rsid w:val="00BB4A3A"/>
    <w:rsid w:val="00BB5C53"/>
    <w:rsid w:val="00BB7D4E"/>
    <w:rsid w:val="00BC0135"/>
    <w:rsid w:val="00BC0D6E"/>
    <w:rsid w:val="00BC1154"/>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2717"/>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416C"/>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014"/>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4C5C"/>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1DA1"/>
    <w:rsid w:val="00C32317"/>
    <w:rsid w:val="00C327AB"/>
    <w:rsid w:val="00C32C5C"/>
    <w:rsid w:val="00C34347"/>
    <w:rsid w:val="00C358FF"/>
    <w:rsid w:val="00C35D03"/>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2897"/>
    <w:rsid w:val="00C54497"/>
    <w:rsid w:val="00C55D57"/>
    <w:rsid w:val="00C563DE"/>
    <w:rsid w:val="00C56C8B"/>
    <w:rsid w:val="00C60559"/>
    <w:rsid w:val="00C61002"/>
    <w:rsid w:val="00C62D17"/>
    <w:rsid w:val="00C652F5"/>
    <w:rsid w:val="00C66080"/>
    <w:rsid w:val="00C665B1"/>
    <w:rsid w:val="00C66E84"/>
    <w:rsid w:val="00C67729"/>
    <w:rsid w:val="00C6797F"/>
    <w:rsid w:val="00C72AA8"/>
    <w:rsid w:val="00C72BF0"/>
    <w:rsid w:val="00C72FC6"/>
    <w:rsid w:val="00C73739"/>
    <w:rsid w:val="00C73FA7"/>
    <w:rsid w:val="00C7484E"/>
    <w:rsid w:val="00C75687"/>
    <w:rsid w:val="00C77B45"/>
    <w:rsid w:val="00C77D35"/>
    <w:rsid w:val="00C803DC"/>
    <w:rsid w:val="00C8293B"/>
    <w:rsid w:val="00C86467"/>
    <w:rsid w:val="00C86BFD"/>
    <w:rsid w:val="00C86F8A"/>
    <w:rsid w:val="00C90258"/>
    <w:rsid w:val="00C911A2"/>
    <w:rsid w:val="00C911CD"/>
    <w:rsid w:val="00C914DF"/>
    <w:rsid w:val="00C931D5"/>
    <w:rsid w:val="00C933D0"/>
    <w:rsid w:val="00C93710"/>
    <w:rsid w:val="00C948D7"/>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4332"/>
    <w:rsid w:val="00CB53E9"/>
    <w:rsid w:val="00CB756E"/>
    <w:rsid w:val="00CB7AFF"/>
    <w:rsid w:val="00CC1BDA"/>
    <w:rsid w:val="00CC20F5"/>
    <w:rsid w:val="00CC223C"/>
    <w:rsid w:val="00CC2339"/>
    <w:rsid w:val="00CC2400"/>
    <w:rsid w:val="00CC2901"/>
    <w:rsid w:val="00CC31A7"/>
    <w:rsid w:val="00CC3422"/>
    <w:rsid w:val="00CC364D"/>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1124"/>
    <w:rsid w:val="00CF313C"/>
    <w:rsid w:val="00CF3CCE"/>
    <w:rsid w:val="00CF3D99"/>
    <w:rsid w:val="00CF3E17"/>
    <w:rsid w:val="00CF4EBF"/>
    <w:rsid w:val="00CF519D"/>
    <w:rsid w:val="00CF5602"/>
    <w:rsid w:val="00CF5A41"/>
    <w:rsid w:val="00CF6276"/>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5DB4"/>
    <w:rsid w:val="00D3662B"/>
    <w:rsid w:val="00D41DFB"/>
    <w:rsid w:val="00D42094"/>
    <w:rsid w:val="00D42741"/>
    <w:rsid w:val="00D42B6B"/>
    <w:rsid w:val="00D43E72"/>
    <w:rsid w:val="00D44261"/>
    <w:rsid w:val="00D44363"/>
    <w:rsid w:val="00D449F0"/>
    <w:rsid w:val="00D45DA1"/>
    <w:rsid w:val="00D503DE"/>
    <w:rsid w:val="00D50AEC"/>
    <w:rsid w:val="00D537A3"/>
    <w:rsid w:val="00D53DD7"/>
    <w:rsid w:val="00D56C20"/>
    <w:rsid w:val="00D57676"/>
    <w:rsid w:val="00D609FC"/>
    <w:rsid w:val="00D62CE4"/>
    <w:rsid w:val="00D6435A"/>
    <w:rsid w:val="00D64C3E"/>
    <w:rsid w:val="00D6503F"/>
    <w:rsid w:val="00D6598A"/>
    <w:rsid w:val="00D65E26"/>
    <w:rsid w:val="00D66182"/>
    <w:rsid w:val="00D6713B"/>
    <w:rsid w:val="00D67D63"/>
    <w:rsid w:val="00D70A4C"/>
    <w:rsid w:val="00D71637"/>
    <w:rsid w:val="00D71D83"/>
    <w:rsid w:val="00D725A7"/>
    <w:rsid w:val="00D72DE2"/>
    <w:rsid w:val="00D72E00"/>
    <w:rsid w:val="00D73712"/>
    <w:rsid w:val="00D738F2"/>
    <w:rsid w:val="00D73B3C"/>
    <w:rsid w:val="00D746C9"/>
    <w:rsid w:val="00D74D4B"/>
    <w:rsid w:val="00D758CD"/>
    <w:rsid w:val="00D76A10"/>
    <w:rsid w:val="00D80484"/>
    <w:rsid w:val="00D80F91"/>
    <w:rsid w:val="00D8222C"/>
    <w:rsid w:val="00D827C9"/>
    <w:rsid w:val="00D83B8C"/>
    <w:rsid w:val="00D844FB"/>
    <w:rsid w:val="00D84618"/>
    <w:rsid w:val="00D84AFD"/>
    <w:rsid w:val="00D85DB9"/>
    <w:rsid w:val="00D86428"/>
    <w:rsid w:val="00D866D6"/>
    <w:rsid w:val="00D86AE6"/>
    <w:rsid w:val="00D8739A"/>
    <w:rsid w:val="00D90A84"/>
    <w:rsid w:val="00D912F7"/>
    <w:rsid w:val="00D914BD"/>
    <w:rsid w:val="00D9174F"/>
    <w:rsid w:val="00D917CF"/>
    <w:rsid w:val="00D91FD1"/>
    <w:rsid w:val="00D92A80"/>
    <w:rsid w:val="00D92BAC"/>
    <w:rsid w:val="00D92E38"/>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8DE"/>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53DE"/>
    <w:rsid w:val="00DE6419"/>
    <w:rsid w:val="00DE777C"/>
    <w:rsid w:val="00DE781F"/>
    <w:rsid w:val="00DF1EAA"/>
    <w:rsid w:val="00DF2019"/>
    <w:rsid w:val="00DF2AD1"/>
    <w:rsid w:val="00DF3B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5DE"/>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29"/>
    <w:rsid w:val="00E50AD1"/>
    <w:rsid w:val="00E50C33"/>
    <w:rsid w:val="00E50C6A"/>
    <w:rsid w:val="00E50DE9"/>
    <w:rsid w:val="00E51FE2"/>
    <w:rsid w:val="00E53996"/>
    <w:rsid w:val="00E53F63"/>
    <w:rsid w:val="00E54C07"/>
    <w:rsid w:val="00E556A6"/>
    <w:rsid w:val="00E566F4"/>
    <w:rsid w:val="00E56D4D"/>
    <w:rsid w:val="00E62D11"/>
    <w:rsid w:val="00E630C2"/>
    <w:rsid w:val="00E63EF7"/>
    <w:rsid w:val="00E66AB1"/>
    <w:rsid w:val="00E72F2F"/>
    <w:rsid w:val="00E732C1"/>
    <w:rsid w:val="00E736ED"/>
    <w:rsid w:val="00E73B81"/>
    <w:rsid w:val="00E74520"/>
    <w:rsid w:val="00E749C0"/>
    <w:rsid w:val="00E74E43"/>
    <w:rsid w:val="00E761CF"/>
    <w:rsid w:val="00E77AA0"/>
    <w:rsid w:val="00E77E42"/>
    <w:rsid w:val="00E80252"/>
    <w:rsid w:val="00E805FA"/>
    <w:rsid w:val="00E8154E"/>
    <w:rsid w:val="00E8187E"/>
    <w:rsid w:val="00E81E23"/>
    <w:rsid w:val="00E829A8"/>
    <w:rsid w:val="00E83DD8"/>
    <w:rsid w:val="00E8420F"/>
    <w:rsid w:val="00E8466B"/>
    <w:rsid w:val="00E84990"/>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209B"/>
    <w:rsid w:val="00EB3DE4"/>
    <w:rsid w:val="00EB4206"/>
    <w:rsid w:val="00EB44A9"/>
    <w:rsid w:val="00EB4AF6"/>
    <w:rsid w:val="00EB5263"/>
    <w:rsid w:val="00EB5588"/>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668"/>
    <w:rsid w:val="00ED5388"/>
    <w:rsid w:val="00ED5B68"/>
    <w:rsid w:val="00ED5E88"/>
    <w:rsid w:val="00ED66C7"/>
    <w:rsid w:val="00ED68EF"/>
    <w:rsid w:val="00ED71B3"/>
    <w:rsid w:val="00ED7220"/>
    <w:rsid w:val="00EE043A"/>
    <w:rsid w:val="00EE25C9"/>
    <w:rsid w:val="00EE265B"/>
    <w:rsid w:val="00EE2926"/>
    <w:rsid w:val="00EE2B91"/>
    <w:rsid w:val="00EE348B"/>
    <w:rsid w:val="00EE4C55"/>
    <w:rsid w:val="00EE4E9F"/>
    <w:rsid w:val="00EE4F34"/>
    <w:rsid w:val="00EE5764"/>
    <w:rsid w:val="00EE5D17"/>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EF7A1C"/>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4615"/>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2BD9"/>
    <w:rsid w:val="00F33004"/>
    <w:rsid w:val="00F338F5"/>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824"/>
    <w:rsid w:val="00F44CFD"/>
    <w:rsid w:val="00F46916"/>
    <w:rsid w:val="00F46C98"/>
    <w:rsid w:val="00F470F8"/>
    <w:rsid w:val="00F51A55"/>
    <w:rsid w:val="00F52520"/>
    <w:rsid w:val="00F527FA"/>
    <w:rsid w:val="00F52C9D"/>
    <w:rsid w:val="00F52D2E"/>
    <w:rsid w:val="00F53898"/>
    <w:rsid w:val="00F541E2"/>
    <w:rsid w:val="00F5478C"/>
    <w:rsid w:val="00F556D2"/>
    <w:rsid w:val="00F556D9"/>
    <w:rsid w:val="00F57BA0"/>
    <w:rsid w:val="00F6040E"/>
    <w:rsid w:val="00F608A3"/>
    <w:rsid w:val="00F60A91"/>
    <w:rsid w:val="00F60E3B"/>
    <w:rsid w:val="00F61EDA"/>
    <w:rsid w:val="00F62FFF"/>
    <w:rsid w:val="00F641C6"/>
    <w:rsid w:val="00F65447"/>
    <w:rsid w:val="00F666EF"/>
    <w:rsid w:val="00F66AB4"/>
    <w:rsid w:val="00F676D4"/>
    <w:rsid w:val="00F67FAE"/>
    <w:rsid w:val="00F742B9"/>
    <w:rsid w:val="00F75207"/>
    <w:rsid w:val="00F75970"/>
    <w:rsid w:val="00F7647E"/>
    <w:rsid w:val="00F76E4A"/>
    <w:rsid w:val="00F76EEA"/>
    <w:rsid w:val="00F77390"/>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280"/>
    <w:rsid w:val="00F97C5D"/>
    <w:rsid w:val="00FA0FCA"/>
    <w:rsid w:val="00FA1102"/>
    <w:rsid w:val="00FA1CD8"/>
    <w:rsid w:val="00FA2620"/>
    <w:rsid w:val="00FA2CC9"/>
    <w:rsid w:val="00FA2F7F"/>
    <w:rsid w:val="00FA42CD"/>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12A"/>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2C8D"/>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Doc-text2"/>
    <w:uiPriority w:val="99"/>
    <w:rsid w:val="00247AB3"/>
    <w:pPr>
      <w:numPr>
        <w:numId w:val="10"/>
      </w:numPr>
      <w:spacing w:before="60" w:after="0" w:line="240" w:lineRule="auto"/>
      <w:jc w:val="left"/>
    </w:pPr>
    <w:rPr>
      <w:rFonts w:ascii="Arial" w:eastAsia="MS Mincho" w:hAnsi="Arial"/>
      <w:b/>
      <w:szCs w:val="24"/>
      <w:lang w:eastAsia="en-GB"/>
    </w:rPr>
  </w:style>
  <w:style w:type="character" w:customStyle="1" w:styleId="ttsarea1">
    <w:name w:val="tts_area1"/>
    <w:basedOn w:val="a0"/>
    <w:rsid w:val="00CF1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906574">
      <w:bodyDiv w:val="1"/>
      <w:marLeft w:val="0"/>
      <w:marRight w:val="0"/>
      <w:marTop w:val="0"/>
      <w:marBottom w:val="0"/>
      <w:divBdr>
        <w:top w:val="none" w:sz="0" w:space="0" w:color="auto"/>
        <w:left w:val="none" w:sz="0" w:space="0" w:color="auto"/>
        <w:bottom w:val="none" w:sz="0" w:space="0" w:color="auto"/>
        <w:right w:val="none" w:sz="0" w:space="0" w:color="auto"/>
      </w:divBdr>
      <w:divsChild>
        <w:div w:id="3099463">
          <w:marLeft w:val="0"/>
          <w:marRight w:val="0"/>
          <w:marTop w:val="0"/>
          <w:marBottom w:val="0"/>
          <w:divBdr>
            <w:top w:val="none" w:sz="0" w:space="0" w:color="auto"/>
            <w:left w:val="none" w:sz="0" w:space="0" w:color="auto"/>
            <w:bottom w:val="none" w:sz="0" w:space="0" w:color="auto"/>
            <w:right w:val="none" w:sz="0" w:space="0" w:color="auto"/>
          </w:divBdr>
          <w:divsChild>
            <w:div w:id="1601789578">
              <w:marLeft w:val="0"/>
              <w:marRight w:val="0"/>
              <w:marTop w:val="0"/>
              <w:marBottom w:val="0"/>
              <w:divBdr>
                <w:top w:val="none" w:sz="0" w:space="0" w:color="auto"/>
                <w:left w:val="none" w:sz="0" w:space="0" w:color="auto"/>
                <w:bottom w:val="none" w:sz="0" w:space="0" w:color="auto"/>
                <w:right w:val="none" w:sz="0" w:space="0" w:color="auto"/>
              </w:divBdr>
              <w:divsChild>
                <w:div w:id="773212167">
                  <w:marLeft w:val="0"/>
                  <w:marRight w:val="0"/>
                  <w:marTop w:val="0"/>
                  <w:marBottom w:val="0"/>
                  <w:divBdr>
                    <w:top w:val="none" w:sz="0" w:space="0" w:color="auto"/>
                    <w:left w:val="none" w:sz="0" w:space="0" w:color="auto"/>
                    <w:bottom w:val="none" w:sz="0" w:space="0" w:color="auto"/>
                    <w:right w:val="none" w:sz="0" w:space="0" w:color="auto"/>
                  </w:divBdr>
                  <w:divsChild>
                    <w:div w:id="776094619">
                      <w:marLeft w:val="0"/>
                      <w:marRight w:val="0"/>
                      <w:marTop w:val="0"/>
                      <w:marBottom w:val="0"/>
                      <w:divBdr>
                        <w:top w:val="none" w:sz="0" w:space="0" w:color="auto"/>
                        <w:left w:val="none" w:sz="0" w:space="0" w:color="auto"/>
                        <w:bottom w:val="none" w:sz="0" w:space="0" w:color="auto"/>
                        <w:right w:val="none" w:sz="0" w:space="0" w:color="auto"/>
                      </w:divBdr>
                      <w:divsChild>
                        <w:div w:id="648707342">
                          <w:marLeft w:val="0"/>
                          <w:marRight w:val="0"/>
                          <w:marTop w:val="0"/>
                          <w:marBottom w:val="0"/>
                          <w:divBdr>
                            <w:top w:val="none" w:sz="0" w:space="0" w:color="auto"/>
                            <w:left w:val="none" w:sz="0" w:space="0" w:color="auto"/>
                            <w:bottom w:val="none" w:sz="0" w:space="0" w:color="auto"/>
                            <w:right w:val="none" w:sz="0" w:space="0" w:color="auto"/>
                          </w:divBdr>
                          <w:divsChild>
                            <w:div w:id="1734767615">
                              <w:marLeft w:val="0"/>
                              <w:marRight w:val="0"/>
                              <w:marTop w:val="0"/>
                              <w:marBottom w:val="0"/>
                              <w:divBdr>
                                <w:top w:val="none" w:sz="0" w:space="0" w:color="auto"/>
                                <w:left w:val="none" w:sz="0" w:space="0" w:color="auto"/>
                                <w:bottom w:val="none" w:sz="0" w:space="0" w:color="auto"/>
                                <w:right w:val="none" w:sz="0" w:space="0" w:color="auto"/>
                              </w:divBdr>
                              <w:divsChild>
                                <w:div w:id="387218794">
                                  <w:marLeft w:val="0"/>
                                  <w:marRight w:val="0"/>
                                  <w:marTop w:val="0"/>
                                  <w:marBottom w:val="0"/>
                                  <w:divBdr>
                                    <w:top w:val="none" w:sz="0" w:space="0" w:color="auto"/>
                                    <w:left w:val="none" w:sz="0" w:space="0" w:color="auto"/>
                                    <w:bottom w:val="none" w:sz="0" w:space="0" w:color="auto"/>
                                    <w:right w:val="none" w:sz="0" w:space="0" w:color="auto"/>
                                  </w:divBdr>
                                  <w:divsChild>
                                    <w:div w:id="554896969">
                                      <w:marLeft w:val="60"/>
                                      <w:marRight w:val="0"/>
                                      <w:marTop w:val="0"/>
                                      <w:marBottom w:val="0"/>
                                      <w:divBdr>
                                        <w:top w:val="none" w:sz="0" w:space="0" w:color="auto"/>
                                        <w:left w:val="none" w:sz="0" w:space="0" w:color="auto"/>
                                        <w:bottom w:val="none" w:sz="0" w:space="0" w:color="auto"/>
                                        <w:right w:val="none" w:sz="0" w:space="0" w:color="auto"/>
                                      </w:divBdr>
                                      <w:divsChild>
                                        <w:div w:id="61872851">
                                          <w:marLeft w:val="0"/>
                                          <w:marRight w:val="0"/>
                                          <w:marTop w:val="0"/>
                                          <w:marBottom w:val="0"/>
                                          <w:divBdr>
                                            <w:top w:val="none" w:sz="0" w:space="0" w:color="auto"/>
                                            <w:left w:val="none" w:sz="0" w:space="0" w:color="auto"/>
                                            <w:bottom w:val="none" w:sz="0" w:space="0" w:color="auto"/>
                                            <w:right w:val="none" w:sz="0" w:space="0" w:color="auto"/>
                                          </w:divBdr>
                                          <w:divsChild>
                                            <w:div w:id="1110903061">
                                              <w:marLeft w:val="0"/>
                                              <w:marRight w:val="0"/>
                                              <w:marTop w:val="0"/>
                                              <w:marBottom w:val="120"/>
                                              <w:divBdr>
                                                <w:top w:val="single" w:sz="6" w:space="0" w:color="F5F5F5"/>
                                                <w:left w:val="single" w:sz="6" w:space="0" w:color="F5F5F5"/>
                                                <w:bottom w:val="single" w:sz="6" w:space="0" w:color="F5F5F5"/>
                                                <w:right w:val="single" w:sz="6" w:space="0" w:color="F5F5F5"/>
                                              </w:divBdr>
                                              <w:divsChild>
                                                <w:div w:id="1796365223">
                                                  <w:marLeft w:val="0"/>
                                                  <w:marRight w:val="0"/>
                                                  <w:marTop w:val="0"/>
                                                  <w:marBottom w:val="0"/>
                                                  <w:divBdr>
                                                    <w:top w:val="none" w:sz="0" w:space="0" w:color="auto"/>
                                                    <w:left w:val="none" w:sz="0" w:space="0" w:color="auto"/>
                                                    <w:bottom w:val="none" w:sz="0" w:space="0" w:color="auto"/>
                                                    <w:right w:val="none" w:sz="0" w:space="0" w:color="auto"/>
                                                  </w:divBdr>
                                                  <w:divsChild>
                                                    <w:div w:id="73505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902409">
      <w:bodyDiv w:val="1"/>
      <w:marLeft w:val="0"/>
      <w:marRight w:val="0"/>
      <w:marTop w:val="0"/>
      <w:marBottom w:val="0"/>
      <w:divBdr>
        <w:top w:val="none" w:sz="0" w:space="0" w:color="auto"/>
        <w:left w:val="none" w:sz="0" w:space="0" w:color="auto"/>
        <w:bottom w:val="none" w:sz="0" w:space="0" w:color="auto"/>
        <w:right w:val="none" w:sz="0" w:space="0" w:color="auto"/>
      </w:divBdr>
      <w:divsChild>
        <w:div w:id="1649633058">
          <w:marLeft w:val="0"/>
          <w:marRight w:val="0"/>
          <w:marTop w:val="0"/>
          <w:marBottom w:val="0"/>
          <w:divBdr>
            <w:top w:val="none" w:sz="0" w:space="0" w:color="auto"/>
            <w:left w:val="none" w:sz="0" w:space="0" w:color="auto"/>
            <w:bottom w:val="none" w:sz="0" w:space="0" w:color="auto"/>
            <w:right w:val="none" w:sz="0" w:space="0" w:color="auto"/>
          </w:divBdr>
          <w:divsChild>
            <w:div w:id="169568941">
              <w:marLeft w:val="0"/>
              <w:marRight w:val="0"/>
              <w:marTop w:val="0"/>
              <w:marBottom w:val="0"/>
              <w:divBdr>
                <w:top w:val="none" w:sz="0" w:space="0" w:color="auto"/>
                <w:left w:val="none" w:sz="0" w:space="0" w:color="auto"/>
                <w:bottom w:val="none" w:sz="0" w:space="0" w:color="auto"/>
                <w:right w:val="none" w:sz="0" w:space="0" w:color="auto"/>
              </w:divBdr>
              <w:divsChild>
                <w:div w:id="244799754">
                  <w:marLeft w:val="0"/>
                  <w:marRight w:val="0"/>
                  <w:marTop w:val="0"/>
                  <w:marBottom w:val="0"/>
                  <w:divBdr>
                    <w:top w:val="none" w:sz="0" w:space="0" w:color="auto"/>
                    <w:left w:val="none" w:sz="0" w:space="0" w:color="auto"/>
                    <w:bottom w:val="none" w:sz="0" w:space="0" w:color="auto"/>
                    <w:right w:val="none" w:sz="0" w:space="0" w:color="auto"/>
                  </w:divBdr>
                  <w:divsChild>
                    <w:div w:id="1515218568">
                      <w:marLeft w:val="0"/>
                      <w:marRight w:val="0"/>
                      <w:marTop w:val="0"/>
                      <w:marBottom w:val="0"/>
                      <w:divBdr>
                        <w:top w:val="none" w:sz="0" w:space="0" w:color="auto"/>
                        <w:left w:val="none" w:sz="0" w:space="0" w:color="auto"/>
                        <w:bottom w:val="none" w:sz="0" w:space="0" w:color="auto"/>
                        <w:right w:val="none" w:sz="0" w:space="0" w:color="auto"/>
                      </w:divBdr>
                      <w:divsChild>
                        <w:div w:id="55057836">
                          <w:marLeft w:val="0"/>
                          <w:marRight w:val="0"/>
                          <w:marTop w:val="0"/>
                          <w:marBottom w:val="0"/>
                          <w:divBdr>
                            <w:top w:val="none" w:sz="0" w:space="0" w:color="auto"/>
                            <w:left w:val="none" w:sz="0" w:space="0" w:color="auto"/>
                            <w:bottom w:val="none" w:sz="0" w:space="0" w:color="auto"/>
                            <w:right w:val="none" w:sz="0" w:space="0" w:color="auto"/>
                          </w:divBdr>
                          <w:divsChild>
                            <w:div w:id="1067648007">
                              <w:marLeft w:val="0"/>
                              <w:marRight w:val="0"/>
                              <w:marTop w:val="0"/>
                              <w:marBottom w:val="0"/>
                              <w:divBdr>
                                <w:top w:val="none" w:sz="0" w:space="0" w:color="auto"/>
                                <w:left w:val="none" w:sz="0" w:space="0" w:color="auto"/>
                                <w:bottom w:val="none" w:sz="0" w:space="0" w:color="auto"/>
                                <w:right w:val="none" w:sz="0" w:space="0" w:color="auto"/>
                              </w:divBdr>
                              <w:divsChild>
                                <w:div w:id="876503107">
                                  <w:marLeft w:val="0"/>
                                  <w:marRight w:val="0"/>
                                  <w:marTop w:val="0"/>
                                  <w:marBottom w:val="0"/>
                                  <w:divBdr>
                                    <w:top w:val="none" w:sz="0" w:space="0" w:color="auto"/>
                                    <w:left w:val="none" w:sz="0" w:space="0" w:color="auto"/>
                                    <w:bottom w:val="none" w:sz="0" w:space="0" w:color="auto"/>
                                    <w:right w:val="none" w:sz="0" w:space="0" w:color="auto"/>
                                  </w:divBdr>
                                  <w:divsChild>
                                    <w:div w:id="1548300503">
                                      <w:marLeft w:val="60"/>
                                      <w:marRight w:val="0"/>
                                      <w:marTop w:val="0"/>
                                      <w:marBottom w:val="0"/>
                                      <w:divBdr>
                                        <w:top w:val="none" w:sz="0" w:space="0" w:color="auto"/>
                                        <w:left w:val="none" w:sz="0" w:space="0" w:color="auto"/>
                                        <w:bottom w:val="none" w:sz="0" w:space="0" w:color="auto"/>
                                        <w:right w:val="none" w:sz="0" w:space="0" w:color="auto"/>
                                      </w:divBdr>
                                      <w:divsChild>
                                        <w:div w:id="604659404">
                                          <w:marLeft w:val="0"/>
                                          <w:marRight w:val="0"/>
                                          <w:marTop w:val="0"/>
                                          <w:marBottom w:val="0"/>
                                          <w:divBdr>
                                            <w:top w:val="none" w:sz="0" w:space="0" w:color="auto"/>
                                            <w:left w:val="none" w:sz="0" w:space="0" w:color="auto"/>
                                            <w:bottom w:val="none" w:sz="0" w:space="0" w:color="auto"/>
                                            <w:right w:val="none" w:sz="0" w:space="0" w:color="auto"/>
                                          </w:divBdr>
                                          <w:divsChild>
                                            <w:div w:id="883559719">
                                              <w:marLeft w:val="0"/>
                                              <w:marRight w:val="0"/>
                                              <w:marTop w:val="0"/>
                                              <w:marBottom w:val="120"/>
                                              <w:divBdr>
                                                <w:top w:val="single" w:sz="6" w:space="0" w:color="F5F5F5"/>
                                                <w:left w:val="single" w:sz="6" w:space="0" w:color="F5F5F5"/>
                                                <w:bottom w:val="single" w:sz="6" w:space="0" w:color="F5F5F5"/>
                                                <w:right w:val="single" w:sz="6" w:space="0" w:color="F5F5F5"/>
                                              </w:divBdr>
                                              <w:divsChild>
                                                <w:div w:id="937366367">
                                                  <w:marLeft w:val="0"/>
                                                  <w:marRight w:val="0"/>
                                                  <w:marTop w:val="0"/>
                                                  <w:marBottom w:val="0"/>
                                                  <w:divBdr>
                                                    <w:top w:val="none" w:sz="0" w:space="0" w:color="auto"/>
                                                    <w:left w:val="none" w:sz="0" w:space="0" w:color="auto"/>
                                                    <w:bottom w:val="none" w:sz="0" w:space="0" w:color="auto"/>
                                                    <w:right w:val="none" w:sz="0" w:space="0" w:color="auto"/>
                                                  </w:divBdr>
                                                  <w:divsChild>
                                                    <w:div w:id="665744580">
                                                      <w:marLeft w:val="0"/>
                                                      <w:marRight w:val="0"/>
                                                      <w:marTop w:val="0"/>
                                                      <w:marBottom w:val="0"/>
                                                      <w:divBdr>
                                                        <w:top w:val="none" w:sz="0" w:space="0" w:color="auto"/>
                                                        <w:left w:val="none" w:sz="0" w:space="0" w:color="auto"/>
                                                        <w:bottom w:val="none" w:sz="0" w:space="0" w:color="auto"/>
                                                        <w:right w:val="none" w:sz="0" w:space="0" w:color="auto"/>
                                                      </w:divBdr>
                                                    </w:div>
                                                  </w:divsChild>
                                                </w:div>
                                                <w:div w:id="919943290">
                                                  <w:marLeft w:val="0"/>
                                                  <w:marRight w:val="0"/>
                                                  <w:marTop w:val="0"/>
                                                  <w:marBottom w:val="0"/>
                                                  <w:divBdr>
                                                    <w:top w:val="none" w:sz="0" w:space="0" w:color="auto"/>
                                                    <w:left w:val="none" w:sz="0" w:space="0" w:color="auto"/>
                                                    <w:bottom w:val="none" w:sz="0" w:space="0" w:color="auto"/>
                                                    <w:right w:val="none" w:sz="0" w:space="0" w:color="auto"/>
                                                  </w:divBdr>
                                                  <w:divsChild>
                                                    <w:div w:id="1105465803">
                                                      <w:marLeft w:val="0"/>
                                                      <w:marRight w:val="0"/>
                                                      <w:marTop w:val="0"/>
                                                      <w:marBottom w:val="0"/>
                                                      <w:divBdr>
                                                        <w:top w:val="none" w:sz="0" w:space="0" w:color="auto"/>
                                                        <w:left w:val="none" w:sz="0" w:space="0" w:color="auto"/>
                                                        <w:bottom w:val="none" w:sz="0" w:space="0" w:color="auto"/>
                                                        <w:right w:val="none" w:sz="0" w:space="0" w:color="auto"/>
                                                      </w:divBdr>
                                                    </w:div>
                                                  </w:divsChild>
                                                </w:div>
                                                <w:div w:id="427889974">
                                                  <w:marLeft w:val="0"/>
                                                  <w:marRight w:val="0"/>
                                                  <w:marTop w:val="0"/>
                                                  <w:marBottom w:val="0"/>
                                                  <w:divBdr>
                                                    <w:top w:val="none" w:sz="0" w:space="0" w:color="auto"/>
                                                    <w:left w:val="none" w:sz="0" w:space="0" w:color="auto"/>
                                                    <w:bottom w:val="none" w:sz="0" w:space="0" w:color="auto"/>
                                                    <w:right w:val="none" w:sz="0" w:space="0" w:color="auto"/>
                                                  </w:divBdr>
                                                  <w:divsChild>
                                                    <w:div w:id="1064062288">
                                                      <w:marLeft w:val="0"/>
                                                      <w:marRight w:val="0"/>
                                                      <w:marTop w:val="0"/>
                                                      <w:marBottom w:val="0"/>
                                                      <w:divBdr>
                                                        <w:top w:val="none" w:sz="0" w:space="0" w:color="auto"/>
                                                        <w:left w:val="none" w:sz="0" w:space="0" w:color="auto"/>
                                                        <w:bottom w:val="none" w:sz="0" w:space="0" w:color="auto"/>
                                                        <w:right w:val="none" w:sz="0" w:space="0" w:color="auto"/>
                                                      </w:divBdr>
                                                      <w:divsChild>
                                                        <w:div w:id="666324216">
                                                          <w:marLeft w:val="0"/>
                                                          <w:marRight w:val="0"/>
                                                          <w:marTop w:val="0"/>
                                                          <w:marBottom w:val="0"/>
                                                          <w:divBdr>
                                                            <w:top w:val="none" w:sz="0" w:space="0" w:color="auto"/>
                                                            <w:left w:val="none" w:sz="0" w:space="0" w:color="auto"/>
                                                            <w:bottom w:val="none" w:sz="0" w:space="0" w:color="auto"/>
                                                            <w:right w:val="none" w:sz="0" w:space="0" w:color="auto"/>
                                                          </w:divBdr>
                                                        </w:div>
                                                        <w:div w:id="179505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650256">
                                              <w:marLeft w:val="0"/>
                                              <w:marRight w:val="0"/>
                                              <w:marTop w:val="0"/>
                                              <w:marBottom w:val="0"/>
                                              <w:divBdr>
                                                <w:top w:val="none" w:sz="0" w:space="0" w:color="auto"/>
                                                <w:left w:val="none" w:sz="0" w:space="0" w:color="auto"/>
                                                <w:bottom w:val="none" w:sz="0" w:space="0" w:color="auto"/>
                                                <w:right w:val="none" w:sz="0" w:space="0" w:color="auto"/>
                                              </w:divBdr>
                                              <w:divsChild>
                                                <w:div w:id="1959533051">
                                                  <w:marLeft w:val="0"/>
                                                  <w:marRight w:val="0"/>
                                                  <w:marTop w:val="600"/>
                                                  <w:marBottom w:val="0"/>
                                                  <w:divBdr>
                                                    <w:top w:val="none" w:sz="0" w:space="0" w:color="auto"/>
                                                    <w:left w:val="none" w:sz="0" w:space="0" w:color="auto"/>
                                                    <w:bottom w:val="none" w:sz="0" w:space="0" w:color="auto"/>
                                                    <w:right w:val="none" w:sz="0" w:space="0" w:color="auto"/>
                                                  </w:divBdr>
                                                  <w:divsChild>
                                                    <w:div w:id="227309479">
                                                      <w:marLeft w:val="0"/>
                                                      <w:marRight w:val="0"/>
                                                      <w:marTop w:val="0"/>
                                                      <w:marBottom w:val="0"/>
                                                      <w:divBdr>
                                                        <w:top w:val="none" w:sz="0" w:space="0" w:color="auto"/>
                                                        <w:left w:val="none" w:sz="0" w:space="0" w:color="auto"/>
                                                        <w:bottom w:val="none" w:sz="0" w:space="0" w:color="auto"/>
                                                        <w:right w:val="none" w:sz="0" w:space="0" w:color="auto"/>
                                                      </w:divBdr>
                                                      <w:divsChild>
                                                        <w:div w:id="570389529">
                                                          <w:marLeft w:val="0"/>
                                                          <w:marRight w:val="0"/>
                                                          <w:marTop w:val="0"/>
                                                          <w:marBottom w:val="0"/>
                                                          <w:divBdr>
                                                            <w:top w:val="none" w:sz="0" w:space="0" w:color="auto"/>
                                                            <w:left w:val="none" w:sz="0" w:space="0" w:color="auto"/>
                                                            <w:bottom w:val="none" w:sz="0" w:space="0" w:color="auto"/>
                                                            <w:right w:val="none" w:sz="0" w:space="0" w:color="auto"/>
                                                          </w:divBdr>
                                                          <w:divsChild>
                                                            <w:div w:id="612517330">
                                                              <w:marLeft w:val="0"/>
                                                              <w:marRight w:val="0"/>
                                                              <w:marTop w:val="0"/>
                                                              <w:marBottom w:val="0"/>
                                                              <w:divBdr>
                                                                <w:top w:val="none" w:sz="0" w:space="0" w:color="auto"/>
                                                                <w:left w:val="none" w:sz="0" w:space="0" w:color="auto"/>
                                                                <w:bottom w:val="none" w:sz="0" w:space="0" w:color="auto"/>
                                                                <w:right w:val="none" w:sz="0" w:space="0" w:color="auto"/>
                                                              </w:divBdr>
                                                              <w:divsChild>
                                                                <w:div w:id="1079517324">
                                                                  <w:marLeft w:val="0"/>
                                                                  <w:marRight w:val="0"/>
                                                                  <w:marTop w:val="100"/>
                                                                  <w:marBottom w:val="100"/>
                                                                  <w:divBdr>
                                                                    <w:top w:val="none" w:sz="0" w:space="0" w:color="auto"/>
                                                                    <w:left w:val="none" w:sz="0" w:space="0" w:color="auto"/>
                                                                    <w:bottom w:val="none" w:sz="0" w:space="0" w:color="auto"/>
                                                                    <w:right w:val="none" w:sz="0" w:space="0" w:color="auto"/>
                                                                  </w:divBdr>
                                                                </w:div>
                                                                <w:div w:id="142823251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454520602">
                                                  <w:marLeft w:val="0"/>
                                                  <w:marRight w:val="0"/>
                                                  <w:marTop w:val="0"/>
                                                  <w:marBottom w:val="0"/>
                                                  <w:divBdr>
                                                    <w:top w:val="none" w:sz="0" w:space="0" w:color="auto"/>
                                                    <w:left w:val="none" w:sz="0" w:space="0" w:color="auto"/>
                                                    <w:bottom w:val="none" w:sz="0" w:space="0" w:color="auto"/>
                                                    <w:right w:val="none" w:sz="0" w:space="0" w:color="auto"/>
                                                  </w:divBdr>
                                                  <w:divsChild>
                                                    <w:div w:id="1346790713">
                                                      <w:marLeft w:val="0"/>
                                                      <w:marRight w:val="0"/>
                                                      <w:marTop w:val="90"/>
                                                      <w:marBottom w:val="90"/>
                                                      <w:divBdr>
                                                        <w:top w:val="none" w:sz="0" w:space="4" w:color="F0C36D"/>
                                                        <w:left w:val="none" w:sz="0" w:space="4" w:color="F0C36D"/>
                                                        <w:bottom w:val="none" w:sz="0" w:space="4" w:color="F0C36D"/>
                                                        <w:right w:val="none" w:sz="0" w:space="4" w:color="F0C36D"/>
                                                      </w:divBdr>
                                                      <w:divsChild>
                                                        <w:div w:id="927076592">
                                                          <w:marLeft w:val="0"/>
                                                          <w:marRight w:val="0"/>
                                                          <w:marTop w:val="0"/>
                                                          <w:marBottom w:val="0"/>
                                                          <w:divBdr>
                                                            <w:top w:val="none" w:sz="0" w:space="0" w:color="auto"/>
                                                            <w:left w:val="none" w:sz="0" w:space="0" w:color="auto"/>
                                                            <w:bottom w:val="none" w:sz="0" w:space="0" w:color="auto"/>
                                                            <w:right w:val="none" w:sz="0" w:space="0" w:color="auto"/>
                                                          </w:divBdr>
                                                        </w:div>
                                                      </w:divsChild>
                                                    </w:div>
                                                    <w:div w:id="1113281174">
                                                      <w:marLeft w:val="0"/>
                                                      <w:marRight w:val="0"/>
                                                      <w:marTop w:val="0"/>
                                                      <w:marBottom w:val="0"/>
                                                      <w:divBdr>
                                                        <w:top w:val="none" w:sz="0" w:space="0" w:color="auto"/>
                                                        <w:left w:val="none" w:sz="0" w:space="0" w:color="auto"/>
                                                        <w:bottom w:val="none" w:sz="0" w:space="0" w:color="auto"/>
                                                        <w:right w:val="none" w:sz="0" w:space="0" w:color="auto"/>
                                                      </w:divBdr>
                                                      <w:divsChild>
                                                        <w:div w:id="1444229172">
                                                          <w:marLeft w:val="0"/>
                                                          <w:marRight w:val="0"/>
                                                          <w:marTop w:val="0"/>
                                                          <w:marBottom w:val="0"/>
                                                          <w:divBdr>
                                                            <w:top w:val="none" w:sz="0" w:space="0" w:color="auto"/>
                                                            <w:left w:val="none" w:sz="0" w:space="0" w:color="auto"/>
                                                            <w:bottom w:val="none" w:sz="0" w:space="0" w:color="auto"/>
                                                            <w:right w:val="none" w:sz="0" w:space="0" w:color="auto"/>
                                                          </w:divBdr>
                                                        </w:div>
                                                        <w:div w:id="143019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5837019">
                                  <w:marLeft w:val="0"/>
                                  <w:marRight w:val="0"/>
                                  <w:marTop w:val="0"/>
                                  <w:marBottom w:val="0"/>
                                  <w:divBdr>
                                    <w:top w:val="none" w:sz="0" w:space="0" w:color="auto"/>
                                    <w:left w:val="none" w:sz="0" w:space="0" w:color="auto"/>
                                    <w:bottom w:val="none" w:sz="0" w:space="0" w:color="auto"/>
                                    <w:right w:val="none" w:sz="0" w:space="0" w:color="auto"/>
                                  </w:divBdr>
                                  <w:divsChild>
                                    <w:div w:id="209730522">
                                      <w:marLeft w:val="0"/>
                                      <w:marRight w:val="0"/>
                                      <w:marTop w:val="600"/>
                                      <w:marBottom w:val="0"/>
                                      <w:divBdr>
                                        <w:top w:val="none" w:sz="0" w:space="0" w:color="auto"/>
                                        <w:left w:val="none" w:sz="0" w:space="0" w:color="auto"/>
                                        <w:bottom w:val="none" w:sz="0" w:space="0" w:color="auto"/>
                                        <w:right w:val="none" w:sz="0" w:space="0" w:color="auto"/>
                                      </w:divBdr>
                                      <w:divsChild>
                                        <w:div w:id="2026131729">
                                          <w:marLeft w:val="0"/>
                                          <w:marRight w:val="0"/>
                                          <w:marTop w:val="0"/>
                                          <w:marBottom w:val="0"/>
                                          <w:divBdr>
                                            <w:top w:val="none" w:sz="0" w:space="0" w:color="auto"/>
                                            <w:left w:val="none" w:sz="0" w:space="0" w:color="auto"/>
                                            <w:bottom w:val="none" w:sz="0" w:space="0" w:color="auto"/>
                                            <w:right w:val="none" w:sz="0" w:space="0" w:color="auto"/>
                                          </w:divBdr>
                                          <w:divsChild>
                                            <w:div w:id="818887267">
                                              <w:marLeft w:val="0"/>
                                              <w:marRight w:val="0"/>
                                              <w:marTop w:val="0"/>
                                              <w:marBottom w:val="0"/>
                                              <w:divBdr>
                                                <w:top w:val="none" w:sz="0" w:space="0" w:color="auto"/>
                                                <w:left w:val="none" w:sz="0" w:space="0" w:color="auto"/>
                                                <w:bottom w:val="none" w:sz="0" w:space="0" w:color="auto"/>
                                                <w:right w:val="none" w:sz="0" w:space="0" w:color="auto"/>
                                              </w:divBdr>
                                              <w:divsChild>
                                                <w:div w:id="677538201">
                                                  <w:marLeft w:val="0"/>
                                                  <w:marRight w:val="0"/>
                                                  <w:marTop w:val="0"/>
                                                  <w:marBottom w:val="0"/>
                                                  <w:divBdr>
                                                    <w:top w:val="none" w:sz="0" w:space="0" w:color="auto"/>
                                                    <w:left w:val="none" w:sz="0" w:space="0" w:color="auto"/>
                                                    <w:bottom w:val="none" w:sz="0" w:space="0" w:color="auto"/>
                                                    <w:right w:val="none" w:sz="0" w:space="0" w:color="auto"/>
                                                  </w:divBdr>
                                                  <w:divsChild>
                                                    <w:div w:id="164307143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16318439">
                                  <w:marLeft w:val="0"/>
                                  <w:marRight w:val="0"/>
                                  <w:marTop w:val="0"/>
                                  <w:marBottom w:val="0"/>
                                  <w:divBdr>
                                    <w:top w:val="none" w:sz="0" w:space="0" w:color="auto"/>
                                    <w:left w:val="none" w:sz="0" w:space="0" w:color="auto"/>
                                    <w:bottom w:val="none" w:sz="0" w:space="0" w:color="auto"/>
                                    <w:right w:val="none" w:sz="0" w:space="0" w:color="auto"/>
                                  </w:divBdr>
                                  <w:divsChild>
                                    <w:div w:id="59595968">
                                      <w:marLeft w:val="0"/>
                                      <w:marRight w:val="0"/>
                                      <w:marTop w:val="0"/>
                                      <w:marBottom w:val="0"/>
                                      <w:divBdr>
                                        <w:top w:val="none" w:sz="0" w:space="0" w:color="auto"/>
                                        <w:left w:val="none" w:sz="0" w:space="0" w:color="auto"/>
                                        <w:bottom w:val="single" w:sz="6" w:space="3" w:color="CCCCCC"/>
                                        <w:right w:val="none" w:sz="0" w:space="0" w:color="auto"/>
                                      </w:divBdr>
                                    </w:div>
                                    <w:div w:id="708258114">
                                      <w:marLeft w:val="0"/>
                                      <w:marRight w:val="0"/>
                                      <w:marTop w:val="0"/>
                                      <w:marBottom w:val="0"/>
                                      <w:divBdr>
                                        <w:top w:val="none" w:sz="0" w:space="0" w:color="auto"/>
                                        <w:left w:val="none" w:sz="0" w:space="0" w:color="auto"/>
                                        <w:bottom w:val="none" w:sz="0" w:space="0" w:color="auto"/>
                                        <w:right w:val="none" w:sz="0" w:space="0" w:color="auto"/>
                                      </w:divBdr>
                                      <w:divsChild>
                                        <w:div w:id="1676808965">
                                          <w:marLeft w:val="0"/>
                                          <w:marRight w:val="0"/>
                                          <w:marTop w:val="0"/>
                                          <w:marBottom w:val="0"/>
                                          <w:divBdr>
                                            <w:top w:val="none" w:sz="0" w:space="0" w:color="auto"/>
                                            <w:left w:val="none" w:sz="0" w:space="0" w:color="auto"/>
                                            <w:bottom w:val="none" w:sz="0" w:space="0" w:color="auto"/>
                                            <w:right w:val="none" w:sz="0" w:space="0" w:color="auto"/>
                                          </w:divBdr>
                                          <w:divsChild>
                                            <w:div w:id="1678573897">
                                              <w:marLeft w:val="0"/>
                                              <w:marRight w:val="60"/>
                                              <w:marTop w:val="0"/>
                                              <w:marBottom w:val="0"/>
                                              <w:divBdr>
                                                <w:top w:val="none" w:sz="0" w:space="0" w:color="auto"/>
                                                <w:left w:val="none" w:sz="0" w:space="0" w:color="auto"/>
                                                <w:bottom w:val="none" w:sz="0" w:space="0" w:color="auto"/>
                                                <w:right w:val="none" w:sz="0" w:space="0" w:color="auto"/>
                                              </w:divBdr>
                                              <w:divsChild>
                                                <w:div w:id="486016908">
                                                  <w:marLeft w:val="0"/>
                                                  <w:marRight w:val="0"/>
                                                  <w:marTop w:val="0"/>
                                                  <w:marBottom w:val="0"/>
                                                  <w:divBdr>
                                                    <w:top w:val="none" w:sz="0" w:space="0" w:color="auto"/>
                                                    <w:left w:val="none" w:sz="0" w:space="0" w:color="auto"/>
                                                    <w:bottom w:val="none" w:sz="0" w:space="0" w:color="auto"/>
                                                    <w:right w:val="none" w:sz="0" w:space="0" w:color="auto"/>
                                                  </w:divBdr>
                                                  <w:divsChild>
                                                    <w:div w:id="1370491999">
                                                      <w:marLeft w:val="0"/>
                                                      <w:marRight w:val="0"/>
                                                      <w:marTop w:val="0"/>
                                                      <w:marBottom w:val="0"/>
                                                      <w:divBdr>
                                                        <w:top w:val="none" w:sz="0" w:space="0" w:color="auto"/>
                                                        <w:left w:val="none" w:sz="0" w:space="0" w:color="auto"/>
                                                        <w:bottom w:val="none" w:sz="0" w:space="0" w:color="auto"/>
                                                        <w:right w:val="none" w:sz="0" w:space="0" w:color="auto"/>
                                                      </w:divBdr>
                                                      <w:divsChild>
                                                        <w:div w:id="1458135356">
                                                          <w:marLeft w:val="0"/>
                                                          <w:marRight w:val="0"/>
                                                          <w:marTop w:val="0"/>
                                                          <w:marBottom w:val="0"/>
                                                          <w:divBdr>
                                                            <w:top w:val="none" w:sz="0" w:space="0" w:color="auto"/>
                                                            <w:left w:val="none" w:sz="0" w:space="0" w:color="auto"/>
                                                            <w:bottom w:val="none" w:sz="0" w:space="0" w:color="auto"/>
                                                            <w:right w:val="none" w:sz="0" w:space="0" w:color="auto"/>
                                                          </w:divBdr>
                                                          <w:divsChild>
                                                            <w:div w:id="125929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94332">
                                                  <w:marLeft w:val="0"/>
                                                  <w:marRight w:val="0"/>
                                                  <w:marTop w:val="0"/>
                                                  <w:marBottom w:val="0"/>
                                                  <w:divBdr>
                                                    <w:top w:val="none" w:sz="0" w:space="0" w:color="auto"/>
                                                    <w:left w:val="none" w:sz="0" w:space="0" w:color="auto"/>
                                                    <w:bottom w:val="none" w:sz="0" w:space="0" w:color="auto"/>
                                                    <w:right w:val="none" w:sz="0" w:space="0" w:color="auto"/>
                                                  </w:divBdr>
                                                  <w:divsChild>
                                                    <w:div w:id="1868059304">
                                                      <w:marLeft w:val="0"/>
                                                      <w:marRight w:val="0"/>
                                                      <w:marTop w:val="0"/>
                                                      <w:marBottom w:val="0"/>
                                                      <w:divBdr>
                                                        <w:top w:val="none" w:sz="0" w:space="0" w:color="auto"/>
                                                        <w:left w:val="none" w:sz="0" w:space="0" w:color="auto"/>
                                                        <w:bottom w:val="none" w:sz="0" w:space="0" w:color="auto"/>
                                                        <w:right w:val="none" w:sz="0" w:space="0" w:color="auto"/>
                                                      </w:divBdr>
                                                      <w:divsChild>
                                                        <w:div w:id="218322216">
                                                          <w:marLeft w:val="0"/>
                                                          <w:marRight w:val="0"/>
                                                          <w:marTop w:val="0"/>
                                                          <w:marBottom w:val="0"/>
                                                          <w:divBdr>
                                                            <w:top w:val="none" w:sz="0" w:space="0" w:color="auto"/>
                                                            <w:left w:val="none" w:sz="0" w:space="0" w:color="auto"/>
                                                            <w:bottom w:val="none" w:sz="0" w:space="0" w:color="auto"/>
                                                            <w:right w:val="none" w:sz="0" w:space="0" w:color="auto"/>
                                                          </w:divBdr>
                                                          <w:divsChild>
                                                            <w:div w:id="39887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057973">
                                                  <w:marLeft w:val="0"/>
                                                  <w:marRight w:val="0"/>
                                                  <w:marTop w:val="0"/>
                                                  <w:marBottom w:val="0"/>
                                                  <w:divBdr>
                                                    <w:top w:val="none" w:sz="0" w:space="0" w:color="auto"/>
                                                    <w:left w:val="none" w:sz="0" w:space="0" w:color="auto"/>
                                                    <w:bottom w:val="none" w:sz="0" w:space="0" w:color="auto"/>
                                                    <w:right w:val="none" w:sz="0" w:space="0" w:color="auto"/>
                                                  </w:divBdr>
                                                  <w:divsChild>
                                                    <w:div w:id="1592197151">
                                                      <w:marLeft w:val="0"/>
                                                      <w:marRight w:val="0"/>
                                                      <w:marTop w:val="0"/>
                                                      <w:marBottom w:val="0"/>
                                                      <w:divBdr>
                                                        <w:top w:val="none" w:sz="0" w:space="0" w:color="auto"/>
                                                        <w:left w:val="none" w:sz="0" w:space="0" w:color="auto"/>
                                                        <w:bottom w:val="none" w:sz="0" w:space="0" w:color="auto"/>
                                                        <w:right w:val="none" w:sz="0" w:space="0" w:color="auto"/>
                                                      </w:divBdr>
                                                      <w:divsChild>
                                                        <w:div w:id="2052075879">
                                                          <w:marLeft w:val="0"/>
                                                          <w:marRight w:val="0"/>
                                                          <w:marTop w:val="0"/>
                                                          <w:marBottom w:val="0"/>
                                                          <w:divBdr>
                                                            <w:top w:val="none" w:sz="0" w:space="0" w:color="auto"/>
                                                            <w:left w:val="none" w:sz="0" w:space="0" w:color="auto"/>
                                                            <w:bottom w:val="none" w:sz="0" w:space="0" w:color="auto"/>
                                                            <w:right w:val="none" w:sz="0" w:space="0" w:color="auto"/>
                                                          </w:divBdr>
                                                          <w:divsChild>
                                                            <w:div w:id="1696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09904">
                                                  <w:marLeft w:val="0"/>
                                                  <w:marRight w:val="0"/>
                                                  <w:marTop w:val="0"/>
                                                  <w:marBottom w:val="0"/>
                                                  <w:divBdr>
                                                    <w:top w:val="none" w:sz="0" w:space="0" w:color="auto"/>
                                                    <w:left w:val="none" w:sz="0" w:space="0" w:color="auto"/>
                                                    <w:bottom w:val="none" w:sz="0" w:space="0" w:color="auto"/>
                                                    <w:right w:val="none" w:sz="0" w:space="0" w:color="auto"/>
                                                  </w:divBdr>
                                                  <w:divsChild>
                                                    <w:div w:id="1502043796">
                                                      <w:marLeft w:val="0"/>
                                                      <w:marRight w:val="0"/>
                                                      <w:marTop w:val="0"/>
                                                      <w:marBottom w:val="0"/>
                                                      <w:divBdr>
                                                        <w:top w:val="none" w:sz="0" w:space="0" w:color="auto"/>
                                                        <w:left w:val="none" w:sz="0" w:space="0" w:color="auto"/>
                                                        <w:bottom w:val="none" w:sz="0" w:space="0" w:color="auto"/>
                                                        <w:right w:val="none" w:sz="0" w:space="0" w:color="auto"/>
                                                      </w:divBdr>
                                                      <w:divsChild>
                                                        <w:div w:id="1622496821">
                                                          <w:marLeft w:val="0"/>
                                                          <w:marRight w:val="0"/>
                                                          <w:marTop w:val="0"/>
                                                          <w:marBottom w:val="0"/>
                                                          <w:divBdr>
                                                            <w:top w:val="none" w:sz="0" w:space="0" w:color="auto"/>
                                                            <w:left w:val="none" w:sz="0" w:space="0" w:color="auto"/>
                                                            <w:bottom w:val="none" w:sz="0" w:space="0" w:color="auto"/>
                                                            <w:right w:val="none" w:sz="0" w:space="0" w:color="auto"/>
                                                          </w:divBdr>
                                                        </w:div>
                                                      </w:divsChild>
                                                    </w:div>
                                                    <w:div w:id="938030900">
                                                      <w:marLeft w:val="0"/>
                                                      <w:marRight w:val="0"/>
                                                      <w:marTop w:val="0"/>
                                                      <w:marBottom w:val="0"/>
                                                      <w:divBdr>
                                                        <w:top w:val="none" w:sz="0" w:space="0" w:color="auto"/>
                                                        <w:left w:val="none" w:sz="0" w:space="0" w:color="auto"/>
                                                        <w:bottom w:val="none" w:sz="0" w:space="0" w:color="auto"/>
                                                        <w:right w:val="none" w:sz="0" w:space="0" w:color="auto"/>
                                                      </w:divBdr>
                                                      <w:divsChild>
                                                        <w:div w:id="175794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62107">
                                          <w:marLeft w:val="0"/>
                                          <w:marRight w:val="0"/>
                                          <w:marTop w:val="0"/>
                                          <w:marBottom w:val="0"/>
                                          <w:divBdr>
                                            <w:top w:val="none" w:sz="0" w:space="0" w:color="auto"/>
                                            <w:left w:val="none" w:sz="0" w:space="0" w:color="auto"/>
                                            <w:bottom w:val="none" w:sz="0" w:space="0" w:color="auto"/>
                                            <w:right w:val="none" w:sz="0" w:space="0" w:color="auto"/>
                                          </w:divBdr>
                                          <w:divsChild>
                                            <w:div w:id="1302998923">
                                              <w:marLeft w:val="60"/>
                                              <w:marRight w:val="0"/>
                                              <w:marTop w:val="0"/>
                                              <w:marBottom w:val="0"/>
                                              <w:divBdr>
                                                <w:top w:val="none" w:sz="0" w:space="0" w:color="auto"/>
                                                <w:left w:val="none" w:sz="0" w:space="0" w:color="auto"/>
                                                <w:bottom w:val="none" w:sz="0" w:space="0" w:color="auto"/>
                                                <w:right w:val="none" w:sz="0" w:space="0" w:color="auto"/>
                                              </w:divBdr>
                                              <w:divsChild>
                                                <w:div w:id="670718070">
                                                  <w:marLeft w:val="0"/>
                                                  <w:marRight w:val="0"/>
                                                  <w:marTop w:val="0"/>
                                                  <w:marBottom w:val="0"/>
                                                  <w:divBdr>
                                                    <w:top w:val="none" w:sz="0" w:space="0" w:color="auto"/>
                                                    <w:left w:val="none" w:sz="0" w:space="0" w:color="auto"/>
                                                    <w:bottom w:val="none" w:sz="0" w:space="0" w:color="auto"/>
                                                    <w:right w:val="none" w:sz="0" w:space="0" w:color="auto"/>
                                                  </w:divBdr>
                                                  <w:divsChild>
                                                    <w:div w:id="528835439">
                                                      <w:marLeft w:val="0"/>
                                                      <w:marRight w:val="0"/>
                                                      <w:marTop w:val="0"/>
                                                      <w:marBottom w:val="0"/>
                                                      <w:divBdr>
                                                        <w:top w:val="none" w:sz="0" w:space="0" w:color="auto"/>
                                                        <w:left w:val="none" w:sz="0" w:space="0" w:color="auto"/>
                                                        <w:bottom w:val="none" w:sz="0" w:space="0" w:color="auto"/>
                                                        <w:right w:val="none" w:sz="0" w:space="0" w:color="auto"/>
                                                      </w:divBdr>
                                                      <w:divsChild>
                                                        <w:div w:id="717170828">
                                                          <w:marLeft w:val="0"/>
                                                          <w:marRight w:val="0"/>
                                                          <w:marTop w:val="0"/>
                                                          <w:marBottom w:val="0"/>
                                                          <w:divBdr>
                                                            <w:top w:val="none" w:sz="0" w:space="0" w:color="auto"/>
                                                            <w:left w:val="none" w:sz="0" w:space="0" w:color="auto"/>
                                                            <w:bottom w:val="none" w:sz="0" w:space="0" w:color="auto"/>
                                                            <w:right w:val="none" w:sz="0" w:space="0" w:color="auto"/>
                                                          </w:divBdr>
                                                          <w:divsChild>
                                                            <w:div w:id="106930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548140">
                                                      <w:marLeft w:val="0"/>
                                                      <w:marRight w:val="0"/>
                                                      <w:marTop w:val="0"/>
                                                      <w:marBottom w:val="0"/>
                                                      <w:divBdr>
                                                        <w:top w:val="none" w:sz="0" w:space="0" w:color="auto"/>
                                                        <w:left w:val="none" w:sz="0" w:space="0" w:color="auto"/>
                                                        <w:bottom w:val="none" w:sz="0" w:space="0" w:color="auto"/>
                                                        <w:right w:val="none" w:sz="0" w:space="0" w:color="auto"/>
                                                      </w:divBdr>
                                                      <w:divsChild>
                                                        <w:div w:id="936600304">
                                                          <w:marLeft w:val="0"/>
                                                          <w:marRight w:val="0"/>
                                                          <w:marTop w:val="0"/>
                                                          <w:marBottom w:val="0"/>
                                                          <w:divBdr>
                                                            <w:top w:val="none" w:sz="0" w:space="0" w:color="auto"/>
                                                            <w:left w:val="none" w:sz="0" w:space="0" w:color="auto"/>
                                                            <w:bottom w:val="none" w:sz="0" w:space="0" w:color="auto"/>
                                                            <w:right w:val="none" w:sz="0" w:space="0" w:color="auto"/>
                                                          </w:divBdr>
                                                        </w:div>
                                                        <w:div w:id="648168061">
                                                          <w:marLeft w:val="0"/>
                                                          <w:marRight w:val="0"/>
                                                          <w:marTop w:val="0"/>
                                                          <w:marBottom w:val="0"/>
                                                          <w:divBdr>
                                                            <w:top w:val="none" w:sz="0" w:space="0" w:color="auto"/>
                                                            <w:left w:val="none" w:sz="0" w:space="0" w:color="auto"/>
                                                            <w:bottom w:val="none" w:sz="0" w:space="0" w:color="auto"/>
                                                            <w:right w:val="none" w:sz="0" w:space="0" w:color="auto"/>
                                                          </w:divBdr>
                                                        </w:div>
                                                        <w:div w:id="1160002254">
                                                          <w:marLeft w:val="0"/>
                                                          <w:marRight w:val="0"/>
                                                          <w:marTop w:val="0"/>
                                                          <w:marBottom w:val="0"/>
                                                          <w:divBdr>
                                                            <w:top w:val="none" w:sz="0" w:space="0" w:color="auto"/>
                                                            <w:left w:val="none" w:sz="0" w:space="0" w:color="auto"/>
                                                            <w:bottom w:val="none" w:sz="0" w:space="0" w:color="auto"/>
                                                            <w:right w:val="none" w:sz="0" w:space="0" w:color="auto"/>
                                                          </w:divBdr>
                                                        </w:div>
                                                        <w:div w:id="2055501860">
                                                          <w:marLeft w:val="0"/>
                                                          <w:marRight w:val="0"/>
                                                          <w:marTop w:val="0"/>
                                                          <w:marBottom w:val="0"/>
                                                          <w:divBdr>
                                                            <w:top w:val="none" w:sz="0" w:space="0" w:color="auto"/>
                                                            <w:left w:val="none" w:sz="0" w:space="0" w:color="auto"/>
                                                            <w:bottom w:val="none" w:sz="0" w:space="0" w:color="auto"/>
                                                            <w:right w:val="none" w:sz="0" w:space="0" w:color="auto"/>
                                                          </w:divBdr>
                                                        </w:div>
                                                        <w:div w:id="867177200">
                                                          <w:marLeft w:val="0"/>
                                                          <w:marRight w:val="0"/>
                                                          <w:marTop w:val="0"/>
                                                          <w:marBottom w:val="0"/>
                                                          <w:divBdr>
                                                            <w:top w:val="none" w:sz="0" w:space="0" w:color="auto"/>
                                                            <w:left w:val="none" w:sz="0" w:space="0" w:color="auto"/>
                                                            <w:bottom w:val="none" w:sz="0" w:space="0" w:color="auto"/>
                                                            <w:right w:val="none" w:sz="0" w:space="0" w:color="auto"/>
                                                          </w:divBdr>
                                                        </w:div>
                                                        <w:div w:id="2108695305">
                                                          <w:marLeft w:val="0"/>
                                                          <w:marRight w:val="0"/>
                                                          <w:marTop w:val="0"/>
                                                          <w:marBottom w:val="0"/>
                                                          <w:divBdr>
                                                            <w:top w:val="none" w:sz="0" w:space="0" w:color="auto"/>
                                                            <w:left w:val="none" w:sz="0" w:space="0" w:color="auto"/>
                                                            <w:bottom w:val="none" w:sz="0" w:space="0" w:color="auto"/>
                                                            <w:right w:val="none" w:sz="0" w:space="0" w:color="auto"/>
                                                          </w:divBdr>
                                                        </w:div>
                                                        <w:div w:id="830146435">
                                                          <w:marLeft w:val="0"/>
                                                          <w:marRight w:val="0"/>
                                                          <w:marTop w:val="0"/>
                                                          <w:marBottom w:val="0"/>
                                                          <w:divBdr>
                                                            <w:top w:val="none" w:sz="0" w:space="0" w:color="auto"/>
                                                            <w:left w:val="none" w:sz="0" w:space="0" w:color="auto"/>
                                                            <w:bottom w:val="none" w:sz="0" w:space="0" w:color="auto"/>
                                                            <w:right w:val="none" w:sz="0" w:space="0" w:color="auto"/>
                                                          </w:divBdr>
                                                        </w:div>
                                                        <w:div w:id="895430119">
                                                          <w:marLeft w:val="0"/>
                                                          <w:marRight w:val="0"/>
                                                          <w:marTop w:val="0"/>
                                                          <w:marBottom w:val="0"/>
                                                          <w:divBdr>
                                                            <w:top w:val="none" w:sz="0" w:space="0" w:color="auto"/>
                                                            <w:left w:val="none" w:sz="0" w:space="0" w:color="auto"/>
                                                            <w:bottom w:val="none" w:sz="0" w:space="0" w:color="auto"/>
                                                            <w:right w:val="none" w:sz="0" w:space="0" w:color="auto"/>
                                                          </w:divBdr>
                                                        </w:div>
                                                        <w:div w:id="226041689">
                                                          <w:marLeft w:val="0"/>
                                                          <w:marRight w:val="0"/>
                                                          <w:marTop w:val="0"/>
                                                          <w:marBottom w:val="0"/>
                                                          <w:divBdr>
                                                            <w:top w:val="none" w:sz="0" w:space="0" w:color="auto"/>
                                                            <w:left w:val="none" w:sz="0" w:space="0" w:color="auto"/>
                                                            <w:bottom w:val="none" w:sz="0" w:space="0" w:color="auto"/>
                                                            <w:right w:val="none" w:sz="0" w:space="0" w:color="auto"/>
                                                          </w:divBdr>
                                                        </w:div>
                                                        <w:div w:id="797453347">
                                                          <w:marLeft w:val="0"/>
                                                          <w:marRight w:val="0"/>
                                                          <w:marTop w:val="0"/>
                                                          <w:marBottom w:val="0"/>
                                                          <w:divBdr>
                                                            <w:top w:val="none" w:sz="0" w:space="0" w:color="auto"/>
                                                            <w:left w:val="none" w:sz="0" w:space="0" w:color="auto"/>
                                                            <w:bottom w:val="none" w:sz="0" w:space="0" w:color="auto"/>
                                                            <w:right w:val="none" w:sz="0" w:space="0" w:color="auto"/>
                                                          </w:divBdr>
                                                        </w:div>
                                                        <w:div w:id="1605377039">
                                                          <w:marLeft w:val="0"/>
                                                          <w:marRight w:val="0"/>
                                                          <w:marTop w:val="0"/>
                                                          <w:marBottom w:val="0"/>
                                                          <w:divBdr>
                                                            <w:top w:val="none" w:sz="0" w:space="0" w:color="auto"/>
                                                            <w:left w:val="none" w:sz="0" w:space="0" w:color="auto"/>
                                                            <w:bottom w:val="none" w:sz="0" w:space="0" w:color="auto"/>
                                                            <w:right w:val="none" w:sz="0" w:space="0" w:color="auto"/>
                                                          </w:divBdr>
                                                        </w:div>
                                                        <w:div w:id="1762212348">
                                                          <w:marLeft w:val="0"/>
                                                          <w:marRight w:val="0"/>
                                                          <w:marTop w:val="0"/>
                                                          <w:marBottom w:val="0"/>
                                                          <w:divBdr>
                                                            <w:top w:val="none" w:sz="0" w:space="0" w:color="auto"/>
                                                            <w:left w:val="none" w:sz="0" w:space="0" w:color="auto"/>
                                                            <w:bottom w:val="none" w:sz="0" w:space="0" w:color="auto"/>
                                                            <w:right w:val="none" w:sz="0" w:space="0" w:color="auto"/>
                                                          </w:divBdr>
                                                        </w:div>
                                                        <w:div w:id="377634268">
                                                          <w:marLeft w:val="0"/>
                                                          <w:marRight w:val="0"/>
                                                          <w:marTop w:val="0"/>
                                                          <w:marBottom w:val="0"/>
                                                          <w:divBdr>
                                                            <w:top w:val="none" w:sz="0" w:space="0" w:color="auto"/>
                                                            <w:left w:val="none" w:sz="0" w:space="0" w:color="auto"/>
                                                            <w:bottom w:val="none" w:sz="0" w:space="0" w:color="auto"/>
                                                            <w:right w:val="none" w:sz="0" w:space="0" w:color="auto"/>
                                                          </w:divBdr>
                                                        </w:div>
                                                        <w:div w:id="1247805770">
                                                          <w:marLeft w:val="0"/>
                                                          <w:marRight w:val="0"/>
                                                          <w:marTop w:val="0"/>
                                                          <w:marBottom w:val="0"/>
                                                          <w:divBdr>
                                                            <w:top w:val="none" w:sz="0" w:space="0" w:color="auto"/>
                                                            <w:left w:val="none" w:sz="0" w:space="0" w:color="auto"/>
                                                            <w:bottom w:val="none" w:sz="0" w:space="0" w:color="auto"/>
                                                            <w:right w:val="none" w:sz="0" w:space="0" w:color="auto"/>
                                                          </w:divBdr>
                                                        </w:div>
                                                        <w:div w:id="413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2417795">
              <w:marLeft w:val="0"/>
              <w:marRight w:val="0"/>
              <w:marTop w:val="0"/>
              <w:marBottom w:val="0"/>
              <w:divBdr>
                <w:top w:val="single" w:sz="6" w:space="31" w:color="F0C36D"/>
                <w:left w:val="single" w:sz="6" w:space="31" w:color="F0C36D"/>
                <w:bottom w:val="single" w:sz="6" w:space="31" w:color="F0C36D"/>
                <w:right w:val="single" w:sz="6" w:space="31" w:color="F0C36D"/>
              </w:divBdr>
            </w:div>
            <w:div w:id="1438453192">
              <w:marLeft w:val="0"/>
              <w:marRight w:val="0"/>
              <w:marTop w:val="0"/>
              <w:marBottom w:val="0"/>
              <w:divBdr>
                <w:top w:val="single" w:sz="6" w:space="31" w:color="F0C36D"/>
                <w:left w:val="single" w:sz="6" w:space="31" w:color="F0C36D"/>
                <w:bottom w:val="single" w:sz="6" w:space="31" w:color="F0C36D"/>
                <w:right w:val="single" w:sz="6" w:space="31" w:color="F0C36D"/>
              </w:divBdr>
            </w:div>
            <w:div w:id="1341617435">
              <w:marLeft w:val="0"/>
              <w:marRight w:val="0"/>
              <w:marTop w:val="0"/>
              <w:marBottom w:val="0"/>
              <w:divBdr>
                <w:top w:val="single" w:sz="6" w:space="31" w:color="F0C36D"/>
                <w:left w:val="single" w:sz="6" w:space="31" w:color="F0C36D"/>
                <w:bottom w:val="single" w:sz="6" w:space="31" w:color="F0C36D"/>
                <w:right w:val="single" w:sz="6" w:space="31" w:color="F0C36D"/>
              </w:divBdr>
            </w:div>
            <w:div w:id="696733128">
              <w:marLeft w:val="0"/>
              <w:marRight w:val="0"/>
              <w:marTop w:val="0"/>
              <w:marBottom w:val="0"/>
              <w:divBdr>
                <w:top w:val="single" w:sz="6" w:space="31" w:color="F0C36D"/>
                <w:left w:val="single" w:sz="6" w:space="31" w:color="F0C36D"/>
                <w:bottom w:val="single" w:sz="6" w:space="31" w:color="F0C36D"/>
                <w:right w:val="single" w:sz="6" w:space="31" w:color="F0C36D"/>
              </w:divBdr>
            </w:div>
            <w:div w:id="227611895">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3251941">
      <w:bodyDiv w:val="1"/>
      <w:marLeft w:val="0"/>
      <w:marRight w:val="0"/>
      <w:marTop w:val="0"/>
      <w:marBottom w:val="0"/>
      <w:divBdr>
        <w:top w:val="none" w:sz="0" w:space="0" w:color="auto"/>
        <w:left w:val="none" w:sz="0" w:space="0" w:color="auto"/>
        <w:bottom w:val="none" w:sz="0" w:space="0" w:color="auto"/>
        <w:right w:val="none" w:sz="0" w:space="0" w:color="auto"/>
      </w:divBdr>
      <w:divsChild>
        <w:div w:id="940407835">
          <w:marLeft w:val="0"/>
          <w:marRight w:val="0"/>
          <w:marTop w:val="0"/>
          <w:marBottom w:val="0"/>
          <w:divBdr>
            <w:top w:val="none" w:sz="0" w:space="0" w:color="auto"/>
            <w:left w:val="none" w:sz="0" w:space="0" w:color="auto"/>
            <w:bottom w:val="none" w:sz="0" w:space="0" w:color="auto"/>
            <w:right w:val="none" w:sz="0" w:space="0" w:color="auto"/>
          </w:divBdr>
          <w:divsChild>
            <w:div w:id="219444627">
              <w:marLeft w:val="0"/>
              <w:marRight w:val="0"/>
              <w:marTop w:val="0"/>
              <w:marBottom w:val="0"/>
              <w:divBdr>
                <w:top w:val="none" w:sz="0" w:space="0" w:color="auto"/>
                <w:left w:val="none" w:sz="0" w:space="0" w:color="auto"/>
                <w:bottom w:val="none" w:sz="0" w:space="0" w:color="auto"/>
                <w:right w:val="none" w:sz="0" w:space="0" w:color="auto"/>
              </w:divBdr>
              <w:divsChild>
                <w:div w:id="365906392">
                  <w:marLeft w:val="0"/>
                  <w:marRight w:val="0"/>
                  <w:marTop w:val="0"/>
                  <w:marBottom w:val="0"/>
                  <w:divBdr>
                    <w:top w:val="none" w:sz="0" w:space="0" w:color="auto"/>
                    <w:left w:val="none" w:sz="0" w:space="0" w:color="auto"/>
                    <w:bottom w:val="none" w:sz="0" w:space="0" w:color="auto"/>
                    <w:right w:val="none" w:sz="0" w:space="0" w:color="auto"/>
                  </w:divBdr>
                  <w:divsChild>
                    <w:div w:id="1470246075">
                      <w:marLeft w:val="0"/>
                      <w:marRight w:val="0"/>
                      <w:marTop w:val="0"/>
                      <w:marBottom w:val="0"/>
                      <w:divBdr>
                        <w:top w:val="none" w:sz="0" w:space="0" w:color="auto"/>
                        <w:left w:val="none" w:sz="0" w:space="0" w:color="auto"/>
                        <w:bottom w:val="none" w:sz="0" w:space="0" w:color="auto"/>
                        <w:right w:val="none" w:sz="0" w:space="0" w:color="auto"/>
                      </w:divBdr>
                      <w:divsChild>
                        <w:div w:id="2133861844">
                          <w:marLeft w:val="0"/>
                          <w:marRight w:val="0"/>
                          <w:marTop w:val="0"/>
                          <w:marBottom w:val="0"/>
                          <w:divBdr>
                            <w:top w:val="none" w:sz="0" w:space="0" w:color="auto"/>
                            <w:left w:val="none" w:sz="0" w:space="0" w:color="auto"/>
                            <w:bottom w:val="none" w:sz="0" w:space="0" w:color="auto"/>
                            <w:right w:val="none" w:sz="0" w:space="0" w:color="auto"/>
                          </w:divBdr>
                          <w:divsChild>
                            <w:div w:id="1828550467">
                              <w:marLeft w:val="0"/>
                              <w:marRight w:val="0"/>
                              <w:marTop w:val="0"/>
                              <w:marBottom w:val="0"/>
                              <w:divBdr>
                                <w:top w:val="none" w:sz="0" w:space="0" w:color="auto"/>
                                <w:left w:val="none" w:sz="0" w:space="0" w:color="auto"/>
                                <w:bottom w:val="none" w:sz="0" w:space="0" w:color="auto"/>
                                <w:right w:val="none" w:sz="0" w:space="0" w:color="auto"/>
                              </w:divBdr>
                              <w:divsChild>
                                <w:div w:id="725685419">
                                  <w:marLeft w:val="0"/>
                                  <w:marRight w:val="0"/>
                                  <w:marTop w:val="0"/>
                                  <w:marBottom w:val="0"/>
                                  <w:divBdr>
                                    <w:top w:val="none" w:sz="0" w:space="0" w:color="auto"/>
                                    <w:left w:val="none" w:sz="0" w:space="0" w:color="auto"/>
                                    <w:bottom w:val="none" w:sz="0" w:space="0" w:color="auto"/>
                                    <w:right w:val="none" w:sz="0" w:space="0" w:color="auto"/>
                                  </w:divBdr>
                                  <w:divsChild>
                                    <w:div w:id="1402558117">
                                      <w:marLeft w:val="60"/>
                                      <w:marRight w:val="0"/>
                                      <w:marTop w:val="0"/>
                                      <w:marBottom w:val="0"/>
                                      <w:divBdr>
                                        <w:top w:val="none" w:sz="0" w:space="0" w:color="auto"/>
                                        <w:left w:val="none" w:sz="0" w:space="0" w:color="auto"/>
                                        <w:bottom w:val="none" w:sz="0" w:space="0" w:color="auto"/>
                                        <w:right w:val="none" w:sz="0" w:space="0" w:color="auto"/>
                                      </w:divBdr>
                                      <w:divsChild>
                                        <w:div w:id="375281919">
                                          <w:marLeft w:val="0"/>
                                          <w:marRight w:val="0"/>
                                          <w:marTop w:val="0"/>
                                          <w:marBottom w:val="0"/>
                                          <w:divBdr>
                                            <w:top w:val="none" w:sz="0" w:space="0" w:color="auto"/>
                                            <w:left w:val="none" w:sz="0" w:space="0" w:color="auto"/>
                                            <w:bottom w:val="none" w:sz="0" w:space="0" w:color="auto"/>
                                            <w:right w:val="none" w:sz="0" w:space="0" w:color="auto"/>
                                          </w:divBdr>
                                          <w:divsChild>
                                            <w:div w:id="1059941404">
                                              <w:marLeft w:val="0"/>
                                              <w:marRight w:val="0"/>
                                              <w:marTop w:val="0"/>
                                              <w:marBottom w:val="120"/>
                                              <w:divBdr>
                                                <w:top w:val="single" w:sz="6" w:space="0" w:color="F5F5F5"/>
                                                <w:left w:val="single" w:sz="6" w:space="0" w:color="F5F5F5"/>
                                                <w:bottom w:val="single" w:sz="6" w:space="0" w:color="F5F5F5"/>
                                                <w:right w:val="single" w:sz="6" w:space="0" w:color="F5F5F5"/>
                                              </w:divBdr>
                                              <w:divsChild>
                                                <w:div w:id="1137138913">
                                                  <w:marLeft w:val="0"/>
                                                  <w:marRight w:val="0"/>
                                                  <w:marTop w:val="0"/>
                                                  <w:marBottom w:val="0"/>
                                                  <w:divBdr>
                                                    <w:top w:val="none" w:sz="0" w:space="0" w:color="auto"/>
                                                    <w:left w:val="none" w:sz="0" w:space="0" w:color="auto"/>
                                                    <w:bottom w:val="none" w:sz="0" w:space="0" w:color="auto"/>
                                                    <w:right w:val="none" w:sz="0" w:space="0" w:color="auto"/>
                                                  </w:divBdr>
                                                  <w:divsChild>
                                                    <w:div w:id="210626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4418675">
      <w:bodyDiv w:val="1"/>
      <w:marLeft w:val="0"/>
      <w:marRight w:val="0"/>
      <w:marTop w:val="0"/>
      <w:marBottom w:val="0"/>
      <w:divBdr>
        <w:top w:val="none" w:sz="0" w:space="0" w:color="auto"/>
        <w:left w:val="none" w:sz="0" w:space="0" w:color="auto"/>
        <w:bottom w:val="none" w:sz="0" w:space="0" w:color="auto"/>
        <w:right w:val="none" w:sz="0" w:space="0" w:color="auto"/>
      </w:divBdr>
      <w:divsChild>
        <w:div w:id="1051538838">
          <w:marLeft w:val="0"/>
          <w:marRight w:val="0"/>
          <w:marTop w:val="0"/>
          <w:marBottom w:val="0"/>
          <w:divBdr>
            <w:top w:val="none" w:sz="0" w:space="0" w:color="auto"/>
            <w:left w:val="none" w:sz="0" w:space="0" w:color="auto"/>
            <w:bottom w:val="none" w:sz="0" w:space="0" w:color="auto"/>
            <w:right w:val="none" w:sz="0" w:space="0" w:color="auto"/>
          </w:divBdr>
          <w:divsChild>
            <w:div w:id="1700160000">
              <w:marLeft w:val="0"/>
              <w:marRight w:val="0"/>
              <w:marTop w:val="0"/>
              <w:marBottom w:val="0"/>
              <w:divBdr>
                <w:top w:val="none" w:sz="0" w:space="0" w:color="auto"/>
                <w:left w:val="none" w:sz="0" w:space="0" w:color="auto"/>
                <w:bottom w:val="none" w:sz="0" w:space="0" w:color="auto"/>
                <w:right w:val="none" w:sz="0" w:space="0" w:color="auto"/>
              </w:divBdr>
              <w:divsChild>
                <w:div w:id="1624192363">
                  <w:marLeft w:val="0"/>
                  <w:marRight w:val="0"/>
                  <w:marTop w:val="0"/>
                  <w:marBottom w:val="0"/>
                  <w:divBdr>
                    <w:top w:val="none" w:sz="0" w:space="0" w:color="auto"/>
                    <w:left w:val="none" w:sz="0" w:space="0" w:color="auto"/>
                    <w:bottom w:val="none" w:sz="0" w:space="0" w:color="auto"/>
                    <w:right w:val="none" w:sz="0" w:space="0" w:color="auto"/>
                  </w:divBdr>
                  <w:divsChild>
                    <w:div w:id="1277563821">
                      <w:marLeft w:val="0"/>
                      <w:marRight w:val="0"/>
                      <w:marTop w:val="0"/>
                      <w:marBottom w:val="0"/>
                      <w:divBdr>
                        <w:top w:val="none" w:sz="0" w:space="0" w:color="auto"/>
                        <w:left w:val="none" w:sz="0" w:space="0" w:color="auto"/>
                        <w:bottom w:val="none" w:sz="0" w:space="0" w:color="auto"/>
                        <w:right w:val="none" w:sz="0" w:space="0" w:color="auto"/>
                      </w:divBdr>
                      <w:divsChild>
                        <w:div w:id="284391274">
                          <w:marLeft w:val="0"/>
                          <w:marRight w:val="0"/>
                          <w:marTop w:val="0"/>
                          <w:marBottom w:val="0"/>
                          <w:divBdr>
                            <w:top w:val="none" w:sz="0" w:space="0" w:color="auto"/>
                            <w:left w:val="none" w:sz="0" w:space="0" w:color="auto"/>
                            <w:bottom w:val="none" w:sz="0" w:space="0" w:color="auto"/>
                            <w:right w:val="none" w:sz="0" w:space="0" w:color="auto"/>
                          </w:divBdr>
                          <w:divsChild>
                            <w:div w:id="524943761">
                              <w:marLeft w:val="0"/>
                              <w:marRight w:val="0"/>
                              <w:marTop w:val="0"/>
                              <w:marBottom w:val="0"/>
                              <w:divBdr>
                                <w:top w:val="none" w:sz="0" w:space="0" w:color="auto"/>
                                <w:left w:val="none" w:sz="0" w:space="0" w:color="auto"/>
                                <w:bottom w:val="none" w:sz="0" w:space="0" w:color="auto"/>
                                <w:right w:val="none" w:sz="0" w:space="0" w:color="auto"/>
                              </w:divBdr>
                              <w:divsChild>
                                <w:div w:id="1085878076">
                                  <w:marLeft w:val="0"/>
                                  <w:marRight w:val="0"/>
                                  <w:marTop w:val="0"/>
                                  <w:marBottom w:val="0"/>
                                  <w:divBdr>
                                    <w:top w:val="none" w:sz="0" w:space="0" w:color="auto"/>
                                    <w:left w:val="none" w:sz="0" w:space="0" w:color="auto"/>
                                    <w:bottom w:val="none" w:sz="0" w:space="0" w:color="auto"/>
                                    <w:right w:val="none" w:sz="0" w:space="0" w:color="auto"/>
                                  </w:divBdr>
                                  <w:divsChild>
                                    <w:div w:id="951590138">
                                      <w:marLeft w:val="60"/>
                                      <w:marRight w:val="0"/>
                                      <w:marTop w:val="0"/>
                                      <w:marBottom w:val="0"/>
                                      <w:divBdr>
                                        <w:top w:val="none" w:sz="0" w:space="0" w:color="auto"/>
                                        <w:left w:val="none" w:sz="0" w:space="0" w:color="auto"/>
                                        <w:bottom w:val="none" w:sz="0" w:space="0" w:color="auto"/>
                                        <w:right w:val="none" w:sz="0" w:space="0" w:color="auto"/>
                                      </w:divBdr>
                                      <w:divsChild>
                                        <w:div w:id="2107845276">
                                          <w:marLeft w:val="0"/>
                                          <w:marRight w:val="0"/>
                                          <w:marTop w:val="0"/>
                                          <w:marBottom w:val="0"/>
                                          <w:divBdr>
                                            <w:top w:val="none" w:sz="0" w:space="0" w:color="auto"/>
                                            <w:left w:val="none" w:sz="0" w:space="0" w:color="auto"/>
                                            <w:bottom w:val="none" w:sz="0" w:space="0" w:color="auto"/>
                                            <w:right w:val="none" w:sz="0" w:space="0" w:color="auto"/>
                                          </w:divBdr>
                                          <w:divsChild>
                                            <w:div w:id="1659726281">
                                              <w:marLeft w:val="0"/>
                                              <w:marRight w:val="0"/>
                                              <w:marTop w:val="0"/>
                                              <w:marBottom w:val="120"/>
                                              <w:divBdr>
                                                <w:top w:val="single" w:sz="6" w:space="0" w:color="F5F5F5"/>
                                                <w:left w:val="single" w:sz="6" w:space="0" w:color="F5F5F5"/>
                                                <w:bottom w:val="single" w:sz="6" w:space="0" w:color="F5F5F5"/>
                                                <w:right w:val="single" w:sz="6" w:space="0" w:color="F5F5F5"/>
                                              </w:divBdr>
                                              <w:divsChild>
                                                <w:div w:id="2031028410">
                                                  <w:marLeft w:val="0"/>
                                                  <w:marRight w:val="0"/>
                                                  <w:marTop w:val="0"/>
                                                  <w:marBottom w:val="0"/>
                                                  <w:divBdr>
                                                    <w:top w:val="none" w:sz="0" w:space="0" w:color="auto"/>
                                                    <w:left w:val="none" w:sz="0" w:space="0" w:color="auto"/>
                                                    <w:bottom w:val="none" w:sz="0" w:space="0" w:color="auto"/>
                                                    <w:right w:val="none" w:sz="0" w:space="0" w:color="auto"/>
                                                  </w:divBdr>
                                                  <w:divsChild>
                                                    <w:div w:id="115752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086161">
      <w:bodyDiv w:val="1"/>
      <w:marLeft w:val="0"/>
      <w:marRight w:val="0"/>
      <w:marTop w:val="0"/>
      <w:marBottom w:val="0"/>
      <w:divBdr>
        <w:top w:val="none" w:sz="0" w:space="0" w:color="auto"/>
        <w:left w:val="none" w:sz="0" w:space="0" w:color="auto"/>
        <w:bottom w:val="none" w:sz="0" w:space="0" w:color="auto"/>
        <w:right w:val="none" w:sz="0" w:space="0" w:color="auto"/>
      </w:divBdr>
      <w:divsChild>
        <w:div w:id="65611500">
          <w:marLeft w:val="0"/>
          <w:marRight w:val="0"/>
          <w:marTop w:val="0"/>
          <w:marBottom w:val="0"/>
          <w:divBdr>
            <w:top w:val="none" w:sz="0" w:space="0" w:color="auto"/>
            <w:left w:val="none" w:sz="0" w:space="0" w:color="auto"/>
            <w:bottom w:val="none" w:sz="0" w:space="0" w:color="auto"/>
            <w:right w:val="none" w:sz="0" w:space="0" w:color="auto"/>
          </w:divBdr>
          <w:divsChild>
            <w:div w:id="829177747">
              <w:marLeft w:val="0"/>
              <w:marRight w:val="0"/>
              <w:marTop w:val="0"/>
              <w:marBottom w:val="0"/>
              <w:divBdr>
                <w:top w:val="none" w:sz="0" w:space="0" w:color="auto"/>
                <w:left w:val="none" w:sz="0" w:space="0" w:color="auto"/>
                <w:bottom w:val="none" w:sz="0" w:space="0" w:color="auto"/>
                <w:right w:val="none" w:sz="0" w:space="0" w:color="auto"/>
              </w:divBdr>
              <w:divsChild>
                <w:div w:id="1175267025">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0"/>
                      <w:marRight w:val="0"/>
                      <w:marTop w:val="0"/>
                      <w:marBottom w:val="0"/>
                      <w:divBdr>
                        <w:top w:val="none" w:sz="0" w:space="0" w:color="auto"/>
                        <w:left w:val="none" w:sz="0" w:space="0" w:color="auto"/>
                        <w:bottom w:val="none" w:sz="0" w:space="0" w:color="auto"/>
                        <w:right w:val="none" w:sz="0" w:space="0" w:color="auto"/>
                      </w:divBdr>
                      <w:divsChild>
                        <w:div w:id="1101071506">
                          <w:marLeft w:val="0"/>
                          <w:marRight w:val="0"/>
                          <w:marTop w:val="0"/>
                          <w:marBottom w:val="0"/>
                          <w:divBdr>
                            <w:top w:val="none" w:sz="0" w:space="0" w:color="auto"/>
                            <w:left w:val="none" w:sz="0" w:space="0" w:color="auto"/>
                            <w:bottom w:val="none" w:sz="0" w:space="0" w:color="auto"/>
                            <w:right w:val="none" w:sz="0" w:space="0" w:color="auto"/>
                          </w:divBdr>
                          <w:divsChild>
                            <w:div w:id="1545874263">
                              <w:marLeft w:val="0"/>
                              <w:marRight w:val="0"/>
                              <w:marTop w:val="0"/>
                              <w:marBottom w:val="0"/>
                              <w:divBdr>
                                <w:top w:val="none" w:sz="0" w:space="0" w:color="auto"/>
                                <w:left w:val="none" w:sz="0" w:space="0" w:color="auto"/>
                                <w:bottom w:val="none" w:sz="0" w:space="0" w:color="auto"/>
                                <w:right w:val="none" w:sz="0" w:space="0" w:color="auto"/>
                              </w:divBdr>
                              <w:divsChild>
                                <w:div w:id="666831361">
                                  <w:marLeft w:val="0"/>
                                  <w:marRight w:val="0"/>
                                  <w:marTop w:val="0"/>
                                  <w:marBottom w:val="0"/>
                                  <w:divBdr>
                                    <w:top w:val="none" w:sz="0" w:space="0" w:color="auto"/>
                                    <w:left w:val="none" w:sz="0" w:space="0" w:color="auto"/>
                                    <w:bottom w:val="none" w:sz="0" w:space="0" w:color="auto"/>
                                    <w:right w:val="none" w:sz="0" w:space="0" w:color="auto"/>
                                  </w:divBdr>
                                  <w:divsChild>
                                    <w:div w:id="817577846">
                                      <w:marLeft w:val="60"/>
                                      <w:marRight w:val="0"/>
                                      <w:marTop w:val="0"/>
                                      <w:marBottom w:val="0"/>
                                      <w:divBdr>
                                        <w:top w:val="none" w:sz="0" w:space="0" w:color="auto"/>
                                        <w:left w:val="none" w:sz="0" w:space="0" w:color="auto"/>
                                        <w:bottom w:val="none" w:sz="0" w:space="0" w:color="auto"/>
                                        <w:right w:val="none" w:sz="0" w:space="0" w:color="auto"/>
                                      </w:divBdr>
                                      <w:divsChild>
                                        <w:div w:id="466898010">
                                          <w:marLeft w:val="0"/>
                                          <w:marRight w:val="0"/>
                                          <w:marTop w:val="0"/>
                                          <w:marBottom w:val="0"/>
                                          <w:divBdr>
                                            <w:top w:val="none" w:sz="0" w:space="0" w:color="auto"/>
                                            <w:left w:val="none" w:sz="0" w:space="0" w:color="auto"/>
                                            <w:bottom w:val="none" w:sz="0" w:space="0" w:color="auto"/>
                                            <w:right w:val="none" w:sz="0" w:space="0" w:color="auto"/>
                                          </w:divBdr>
                                          <w:divsChild>
                                            <w:div w:id="1609463937">
                                              <w:marLeft w:val="0"/>
                                              <w:marRight w:val="0"/>
                                              <w:marTop w:val="0"/>
                                              <w:marBottom w:val="120"/>
                                              <w:divBdr>
                                                <w:top w:val="single" w:sz="6" w:space="0" w:color="F5F5F5"/>
                                                <w:left w:val="single" w:sz="6" w:space="0" w:color="F5F5F5"/>
                                                <w:bottom w:val="single" w:sz="6" w:space="0" w:color="F5F5F5"/>
                                                <w:right w:val="single" w:sz="6" w:space="0" w:color="F5F5F5"/>
                                              </w:divBdr>
                                              <w:divsChild>
                                                <w:div w:id="1398551905">
                                                  <w:marLeft w:val="0"/>
                                                  <w:marRight w:val="0"/>
                                                  <w:marTop w:val="0"/>
                                                  <w:marBottom w:val="0"/>
                                                  <w:divBdr>
                                                    <w:top w:val="none" w:sz="0" w:space="0" w:color="auto"/>
                                                    <w:left w:val="none" w:sz="0" w:space="0" w:color="auto"/>
                                                    <w:bottom w:val="none" w:sz="0" w:space="0" w:color="auto"/>
                                                    <w:right w:val="none" w:sz="0" w:space="0" w:color="auto"/>
                                                  </w:divBdr>
                                                  <w:divsChild>
                                                    <w:div w:id="74988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4113149">
      <w:bodyDiv w:val="1"/>
      <w:marLeft w:val="0"/>
      <w:marRight w:val="0"/>
      <w:marTop w:val="0"/>
      <w:marBottom w:val="0"/>
      <w:divBdr>
        <w:top w:val="none" w:sz="0" w:space="0" w:color="auto"/>
        <w:left w:val="none" w:sz="0" w:space="0" w:color="auto"/>
        <w:bottom w:val="none" w:sz="0" w:space="0" w:color="auto"/>
        <w:right w:val="none" w:sz="0" w:space="0" w:color="auto"/>
      </w:divBdr>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8840167">
      <w:bodyDiv w:val="1"/>
      <w:marLeft w:val="0"/>
      <w:marRight w:val="0"/>
      <w:marTop w:val="0"/>
      <w:marBottom w:val="0"/>
      <w:divBdr>
        <w:top w:val="none" w:sz="0" w:space="0" w:color="auto"/>
        <w:left w:val="none" w:sz="0" w:space="0" w:color="auto"/>
        <w:bottom w:val="none" w:sz="0" w:space="0" w:color="auto"/>
        <w:right w:val="none" w:sz="0" w:space="0" w:color="auto"/>
      </w:divBdr>
      <w:divsChild>
        <w:div w:id="1205364393">
          <w:marLeft w:val="0"/>
          <w:marRight w:val="0"/>
          <w:marTop w:val="0"/>
          <w:marBottom w:val="0"/>
          <w:divBdr>
            <w:top w:val="none" w:sz="0" w:space="0" w:color="auto"/>
            <w:left w:val="none" w:sz="0" w:space="0" w:color="auto"/>
            <w:bottom w:val="none" w:sz="0" w:space="0" w:color="auto"/>
            <w:right w:val="none" w:sz="0" w:space="0" w:color="auto"/>
          </w:divBdr>
          <w:divsChild>
            <w:div w:id="1779106371">
              <w:marLeft w:val="0"/>
              <w:marRight w:val="0"/>
              <w:marTop w:val="0"/>
              <w:marBottom w:val="0"/>
              <w:divBdr>
                <w:top w:val="none" w:sz="0" w:space="0" w:color="auto"/>
                <w:left w:val="none" w:sz="0" w:space="0" w:color="auto"/>
                <w:bottom w:val="none" w:sz="0" w:space="0" w:color="auto"/>
                <w:right w:val="none" w:sz="0" w:space="0" w:color="auto"/>
              </w:divBdr>
              <w:divsChild>
                <w:div w:id="356469971">
                  <w:marLeft w:val="0"/>
                  <w:marRight w:val="0"/>
                  <w:marTop w:val="0"/>
                  <w:marBottom w:val="0"/>
                  <w:divBdr>
                    <w:top w:val="none" w:sz="0" w:space="0" w:color="auto"/>
                    <w:left w:val="none" w:sz="0" w:space="0" w:color="auto"/>
                    <w:bottom w:val="none" w:sz="0" w:space="0" w:color="auto"/>
                    <w:right w:val="none" w:sz="0" w:space="0" w:color="auto"/>
                  </w:divBdr>
                  <w:divsChild>
                    <w:div w:id="837426362">
                      <w:marLeft w:val="0"/>
                      <w:marRight w:val="0"/>
                      <w:marTop w:val="0"/>
                      <w:marBottom w:val="0"/>
                      <w:divBdr>
                        <w:top w:val="none" w:sz="0" w:space="0" w:color="auto"/>
                        <w:left w:val="none" w:sz="0" w:space="0" w:color="auto"/>
                        <w:bottom w:val="none" w:sz="0" w:space="0" w:color="auto"/>
                        <w:right w:val="none" w:sz="0" w:space="0" w:color="auto"/>
                      </w:divBdr>
                      <w:divsChild>
                        <w:div w:id="1112212878">
                          <w:marLeft w:val="0"/>
                          <w:marRight w:val="0"/>
                          <w:marTop w:val="0"/>
                          <w:marBottom w:val="0"/>
                          <w:divBdr>
                            <w:top w:val="none" w:sz="0" w:space="0" w:color="auto"/>
                            <w:left w:val="none" w:sz="0" w:space="0" w:color="auto"/>
                            <w:bottom w:val="none" w:sz="0" w:space="0" w:color="auto"/>
                            <w:right w:val="none" w:sz="0" w:space="0" w:color="auto"/>
                          </w:divBdr>
                          <w:divsChild>
                            <w:div w:id="1570185764">
                              <w:marLeft w:val="0"/>
                              <w:marRight w:val="0"/>
                              <w:marTop w:val="0"/>
                              <w:marBottom w:val="0"/>
                              <w:divBdr>
                                <w:top w:val="none" w:sz="0" w:space="0" w:color="auto"/>
                                <w:left w:val="none" w:sz="0" w:space="0" w:color="auto"/>
                                <w:bottom w:val="none" w:sz="0" w:space="0" w:color="auto"/>
                                <w:right w:val="none" w:sz="0" w:space="0" w:color="auto"/>
                              </w:divBdr>
                              <w:divsChild>
                                <w:div w:id="941837250">
                                  <w:marLeft w:val="0"/>
                                  <w:marRight w:val="0"/>
                                  <w:marTop w:val="0"/>
                                  <w:marBottom w:val="0"/>
                                  <w:divBdr>
                                    <w:top w:val="none" w:sz="0" w:space="0" w:color="auto"/>
                                    <w:left w:val="none" w:sz="0" w:space="0" w:color="auto"/>
                                    <w:bottom w:val="none" w:sz="0" w:space="0" w:color="auto"/>
                                    <w:right w:val="none" w:sz="0" w:space="0" w:color="auto"/>
                                  </w:divBdr>
                                  <w:divsChild>
                                    <w:div w:id="648364698">
                                      <w:marLeft w:val="60"/>
                                      <w:marRight w:val="0"/>
                                      <w:marTop w:val="0"/>
                                      <w:marBottom w:val="0"/>
                                      <w:divBdr>
                                        <w:top w:val="none" w:sz="0" w:space="0" w:color="auto"/>
                                        <w:left w:val="none" w:sz="0" w:space="0" w:color="auto"/>
                                        <w:bottom w:val="none" w:sz="0" w:space="0" w:color="auto"/>
                                        <w:right w:val="none" w:sz="0" w:space="0" w:color="auto"/>
                                      </w:divBdr>
                                      <w:divsChild>
                                        <w:div w:id="295526691">
                                          <w:marLeft w:val="0"/>
                                          <w:marRight w:val="0"/>
                                          <w:marTop w:val="0"/>
                                          <w:marBottom w:val="0"/>
                                          <w:divBdr>
                                            <w:top w:val="none" w:sz="0" w:space="0" w:color="auto"/>
                                            <w:left w:val="none" w:sz="0" w:space="0" w:color="auto"/>
                                            <w:bottom w:val="none" w:sz="0" w:space="0" w:color="auto"/>
                                            <w:right w:val="none" w:sz="0" w:space="0" w:color="auto"/>
                                          </w:divBdr>
                                          <w:divsChild>
                                            <w:div w:id="1519809538">
                                              <w:marLeft w:val="0"/>
                                              <w:marRight w:val="0"/>
                                              <w:marTop w:val="0"/>
                                              <w:marBottom w:val="120"/>
                                              <w:divBdr>
                                                <w:top w:val="single" w:sz="6" w:space="0" w:color="F5F5F5"/>
                                                <w:left w:val="single" w:sz="6" w:space="0" w:color="F5F5F5"/>
                                                <w:bottom w:val="single" w:sz="6" w:space="0" w:color="F5F5F5"/>
                                                <w:right w:val="single" w:sz="6" w:space="0" w:color="F5F5F5"/>
                                              </w:divBdr>
                                              <w:divsChild>
                                                <w:div w:id="1906450433">
                                                  <w:marLeft w:val="0"/>
                                                  <w:marRight w:val="0"/>
                                                  <w:marTop w:val="0"/>
                                                  <w:marBottom w:val="0"/>
                                                  <w:divBdr>
                                                    <w:top w:val="none" w:sz="0" w:space="0" w:color="auto"/>
                                                    <w:left w:val="none" w:sz="0" w:space="0" w:color="auto"/>
                                                    <w:bottom w:val="none" w:sz="0" w:space="0" w:color="auto"/>
                                                    <w:right w:val="none" w:sz="0" w:space="0" w:color="auto"/>
                                                  </w:divBdr>
                                                  <w:divsChild>
                                                    <w:div w:id="196368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6B403-D2BC-4681-B22E-C2E512CF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1172</Words>
  <Characters>6687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9</cp:revision>
  <dcterms:created xsi:type="dcterms:W3CDTF">2018-11-02T01:31:00Z</dcterms:created>
  <dcterms:modified xsi:type="dcterms:W3CDTF">2019-02-15T00:29:00Z</dcterms:modified>
</cp:coreProperties>
</file>